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365B" w:rsidRDefault="0034638C">
      <w:pPr>
        <w:spacing w:before="240" w:after="240"/>
        <w:rPr>
          <w:b/>
        </w:rPr>
      </w:pPr>
      <w:r>
        <w:rPr>
          <w:b/>
        </w:rPr>
        <w:t>Statewide Assessment Results Establish New Baseline for Student Achievement in Montana</w:t>
      </w:r>
    </w:p>
    <w:p w14:paraId="00000002" w14:textId="77777777" w:rsidR="00B5365B" w:rsidRDefault="0034638C">
      <w:pPr>
        <w:spacing w:before="240"/>
      </w:pPr>
      <w:r>
        <w:t>[District/School Name] today released results from the 2024–2025 statewide assessment programs, including the Montana Aligned to Standards Through-Year (MAST) assessments for grades 3–8 in English Language Arts (ELA) and math, the Montana Science Assessment (MSA) in grades 5 and 8, the ACT for grade 11 students, and alternate versions of each assessment for students with significant cognitive disabilities.</w:t>
      </w:r>
    </w:p>
    <w:p w14:paraId="00000003" w14:textId="77777777" w:rsidR="00B5365B" w:rsidRDefault="0034638C">
      <w:pPr>
        <w:spacing w:before="240"/>
      </w:pPr>
      <w:r>
        <w:t>This year’s release marks the establishment of a new statewide baseline for measuring student proficiency in grades 3–8 ELA and math. Because the MAST program is new, 2024–2025 proficiency rates should not be compared to results from previous statewide assessments.</w:t>
      </w:r>
    </w:p>
    <w:p w14:paraId="00000004" w14:textId="77777777" w:rsidR="00B5365B" w:rsidRDefault="0034638C">
      <w:pPr>
        <w:spacing w:before="240"/>
      </w:pPr>
      <w:r>
        <w:t>The MAST program replaces a single end-of-year test with multiple shorter “</w:t>
      </w:r>
      <w:proofErr w:type="spellStart"/>
      <w:r>
        <w:t>testlets</w:t>
      </w:r>
      <w:proofErr w:type="spellEnd"/>
      <w:r>
        <w:t xml:space="preserve">” administered throughout the school year. These </w:t>
      </w:r>
      <w:proofErr w:type="spellStart"/>
      <w:r>
        <w:t>testlets</w:t>
      </w:r>
      <w:proofErr w:type="spellEnd"/>
      <w:r>
        <w:t xml:space="preserve"> are aligned to Montana content standards and together provide a more integrated picture of student learning connected to classroom instruction. At the end of the year, students a Through-Year Score Report combines performance from all </w:t>
      </w:r>
      <w:proofErr w:type="spellStart"/>
      <w:r>
        <w:t>testlets</w:t>
      </w:r>
      <w:proofErr w:type="spellEnd"/>
      <w:r>
        <w:t xml:space="preserve"> into a single summative scale score and achievement level. Proficiency standards were set by Montana educators after the first full year of MAST implementation. Each grade level’s standards were establi</w:t>
      </w:r>
      <w:r>
        <w:t>shed based on educator review of student work and expectations for grade-level mastery. These standards provide the foundation for monitoring trends in student proficiency over time.</w:t>
      </w:r>
    </w:p>
    <w:p w14:paraId="00000005" w14:textId="77777777" w:rsidR="00B5365B" w:rsidRDefault="0034638C">
      <w:pPr>
        <w:spacing w:before="240"/>
        <w:rPr>
          <w:b/>
        </w:rPr>
      </w:pPr>
      <w:r>
        <w:t xml:space="preserve"> </w:t>
      </w:r>
      <w:r>
        <w:rPr>
          <w:b/>
        </w:rPr>
        <w:t>Math and ELA Results</w:t>
      </w:r>
    </w:p>
    <w:p w14:paraId="00000006" w14:textId="77777777" w:rsidR="00B5365B" w:rsidRDefault="0034638C">
      <w:pPr>
        <w:spacing w:before="240"/>
      </w:pPr>
      <w:r>
        <w:t>According to statewide data from the Montana Office of Public Instruction (OPI):</w:t>
      </w:r>
    </w:p>
    <w:p w14:paraId="00000007" w14:textId="77777777" w:rsidR="00B5365B" w:rsidRDefault="0034638C">
      <w:pPr>
        <w:numPr>
          <w:ilvl w:val="0"/>
          <w:numId w:val="5"/>
        </w:numPr>
      </w:pPr>
      <w:r>
        <w:t>[XX]% of Montana students were Proficient or Advanced in English Language Arts in grades 3-8</w:t>
      </w:r>
    </w:p>
    <w:p w14:paraId="00000008" w14:textId="77777777" w:rsidR="00B5365B" w:rsidRDefault="0034638C">
      <w:pPr>
        <w:numPr>
          <w:ilvl w:val="0"/>
          <w:numId w:val="5"/>
        </w:numPr>
        <w:spacing w:after="240"/>
      </w:pPr>
      <w:r>
        <w:t>[XX]% of Montana students were Proficient or Advanced in Mathematics in grades 3–8</w:t>
      </w:r>
    </w:p>
    <w:p w14:paraId="00000009" w14:textId="77777777" w:rsidR="00B5365B" w:rsidRDefault="0034638C">
      <w:pPr>
        <w:spacing w:before="240"/>
      </w:pPr>
      <w:r>
        <w:t>In [District/School Name], results show:</w:t>
      </w:r>
    </w:p>
    <w:p w14:paraId="0000000A" w14:textId="77777777" w:rsidR="00B5365B" w:rsidRDefault="0034638C">
      <w:pPr>
        <w:numPr>
          <w:ilvl w:val="0"/>
          <w:numId w:val="4"/>
        </w:numPr>
      </w:pPr>
      <w:r>
        <w:t>[XX]% of students Proficient or Advanced in ELA in grades 3–8</w:t>
      </w:r>
    </w:p>
    <w:p w14:paraId="0000000B" w14:textId="77777777" w:rsidR="00B5365B" w:rsidRDefault="0034638C">
      <w:pPr>
        <w:numPr>
          <w:ilvl w:val="0"/>
          <w:numId w:val="4"/>
        </w:numPr>
        <w:spacing w:after="240"/>
      </w:pPr>
      <w:r>
        <w:t>[XX]% of students Proficient or Advanced in Math in grades 3–8</w:t>
      </w:r>
    </w:p>
    <w:p w14:paraId="0000000C" w14:textId="77777777" w:rsidR="00B5365B" w:rsidRDefault="0034638C">
      <w:pPr>
        <w:spacing w:before="240"/>
      </w:pPr>
      <w:r>
        <w:t>These results reflect local efforts to align instruction with Montana standards and the continued focus on supporting students’ academic growth throughout the school year.</w:t>
      </w:r>
    </w:p>
    <w:p w14:paraId="0000000D" w14:textId="77777777" w:rsidR="00B5365B" w:rsidRDefault="0034638C">
      <w:pPr>
        <w:spacing w:before="240"/>
        <w:rPr>
          <w:b/>
        </w:rPr>
      </w:pPr>
      <w:r>
        <w:t xml:space="preserve"> </w:t>
      </w:r>
      <w:r>
        <w:rPr>
          <w:b/>
        </w:rPr>
        <w:t>Science Assessment Results</w:t>
      </w:r>
    </w:p>
    <w:p w14:paraId="0000000E" w14:textId="77777777" w:rsidR="00B5365B" w:rsidRDefault="0034638C">
      <w:pPr>
        <w:spacing w:before="240"/>
      </w:pPr>
      <w:r>
        <w:t>Results for grades 5 and 8 come from the Montana Science Assessment (MSA) and the Alternate Montana Science Assessment (AMSA). These assessments measure student understanding of Montana’s science standards.</w:t>
      </w:r>
    </w:p>
    <w:p w14:paraId="0000000F" w14:textId="77777777" w:rsidR="00B5365B" w:rsidRDefault="0034638C">
      <w:pPr>
        <w:numPr>
          <w:ilvl w:val="0"/>
          <w:numId w:val="3"/>
        </w:numPr>
      </w:pPr>
      <w:r>
        <w:t xml:space="preserve">Statewide Science Proficiency (Grades 5 and 8): [XX]% </w:t>
      </w:r>
    </w:p>
    <w:p w14:paraId="00000010" w14:textId="77777777" w:rsidR="00B5365B" w:rsidRDefault="0034638C">
      <w:pPr>
        <w:numPr>
          <w:ilvl w:val="0"/>
          <w:numId w:val="3"/>
        </w:numPr>
        <w:spacing w:after="240"/>
      </w:pPr>
      <w:r>
        <w:t>[District/School Name] Science Proficiency (Grades 5 and 8): [XX]%</w:t>
      </w:r>
    </w:p>
    <w:p w14:paraId="00000011" w14:textId="77777777" w:rsidR="00B5365B" w:rsidRDefault="0034638C">
      <w:pPr>
        <w:spacing w:before="240"/>
      </w:pPr>
      <w:r>
        <w:lastRenderedPageBreak/>
        <w:t>These results can be compared to prior years to observe trends in science learning across grade levels and student groups.</w:t>
      </w:r>
    </w:p>
    <w:p w14:paraId="00000012" w14:textId="77777777" w:rsidR="00B5365B" w:rsidRDefault="0034638C">
      <w:pPr>
        <w:spacing w:before="240"/>
        <w:rPr>
          <w:b/>
        </w:rPr>
      </w:pPr>
      <w:r>
        <w:t xml:space="preserve"> </w:t>
      </w:r>
      <w:r>
        <w:rPr>
          <w:b/>
        </w:rPr>
        <w:t>High School Results: ACT</w:t>
      </w:r>
    </w:p>
    <w:p w14:paraId="00000013" w14:textId="77777777" w:rsidR="00B5365B" w:rsidRDefault="0034638C">
      <w:pPr>
        <w:spacing w:before="240"/>
      </w:pPr>
      <w:r>
        <w:t xml:space="preserve">The ACT serves as Montana’s high school assessment for grade 11 and measures proficiency in English Language Arts, Mathematics, and Science. Proficiency data also include alternate assessment results. </w:t>
      </w:r>
    </w:p>
    <w:p w14:paraId="00000014" w14:textId="77777777" w:rsidR="00B5365B" w:rsidRDefault="0034638C">
      <w:pPr>
        <w:spacing w:before="240"/>
        <w:rPr>
          <w:u w:val="single"/>
        </w:rPr>
      </w:pPr>
      <w:r>
        <w:rPr>
          <w:u w:val="single"/>
        </w:rPr>
        <w:t>Statewide Results:</w:t>
      </w:r>
    </w:p>
    <w:p w14:paraId="00000015" w14:textId="77777777" w:rsidR="00B5365B" w:rsidRDefault="0034638C">
      <w:pPr>
        <w:numPr>
          <w:ilvl w:val="0"/>
          <w:numId w:val="2"/>
        </w:numPr>
      </w:pPr>
      <w:r>
        <w:t>Average Composite Score: [XX]</w:t>
      </w:r>
    </w:p>
    <w:p w14:paraId="00000016" w14:textId="77777777" w:rsidR="00B5365B" w:rsidRDefault="0034638C">
      <w:pPr>
        <w:numPr>
          <w:ilvl w:val="0"/>
          <w:numId w:val="2"/>
        </w:numPr>
      </w:pPr>
      <w:r>
        <w:t xml:space="preserve">Percent of Students Meeting Math Proficiency: [XX]% </w:t>
      </w:r>
    </w:p>
    <w:p w14:paraId="00000017" w14:textId="77777777" w:rsidR="00B5365B" w:rsidRDefault="0034638C">
      <w:pPr>
        <w:numPr>
          <w:ilvl w:val="0"/>
          <w:numId w:val="2"/>
        </w:numPr>
      </w:pPr>
      <w:r>
        <w:t xml:space="preserve">Percent of Students Meeting ELA Proficiency: [XX]% </w:t>
      </w:r>
    </w:p>
    <w:p w14:paraId="00000018" w14:textId="77777777" w:rsidR="00B5365B" w:rsidRDefault="0034638C">
      <w:pPr>
        <w:numPr>
          <w:ilvl w:val="0"/>
          <w:numId w:val="2"/>
        </w:numPr>
        <w:spacing w:after="240"/>
      </w:pPr>
      <w:r>
        <w:t xml:space="preserve">Percent of Students Meeting Science Proficiency: [XX]% </w:t>
      </w:r>
    </w:p>
    <w:p w14:paraId="00000019" w14:textId="77777777" w:rsidR="00B5365B" w:rsidRDefault="0034638C">
      <w:pPr>
        <w:spacing w:before="240"/>
        <w:rPr>
          <w:u w:val="single"/>
        </w:rPr>
      </w:pPr>
      <w:r>
        <w:rPr>
          <w:u w:val="single"/>
        </w:rPr>
        <w:t>[District/School Name] Results:</w:t>
      </w:r>
    </w:p>
    <w:p w14:paraId="0000001A" w14:textId="77777777" w:rsidR="00B5365B" w:rsidRDefault="0034638C">
      <w:pPr>
        <w:numPr>
          <w:ilvl w:val="0"/>
          <w:numId w:val="1"/>
        </w:numPr>
      </w:pPr>
      <w:r>
        <w:t>Average Composite Score: [XX.X]</w:t>
      </w:r>
    </w:p>
    <w:p w14:paraId="0000001B" w14:textId="77777777" w:rsidR="00B5365B" w:rsidRDefault="0034638C">
      <w:pPr>
        <w:numPr>
          <w:ilvl w:val="0"/>
          <w:numId w:val="1"/>
        </w:numPr>
      </w:pPr>
      <w:r>
        <w:t>Percent of Students Meeting Math Proficiency: [XX]%</w:t>
      </w:r>
    </w:p>
    <w:p w14:paraId="0000001C" w14:textId="77777777" w:rsidR="00B5365B" w:rsidRDefault="0034638C">
      <w:pPr>
        <w:numPr>
          <w:ilvl w:val="0"/>
          <w:numId w:val="1"/>
        </w:numPr>
      </w:pPr>
      <w:r>
        <w:t>Percent of Students Meeting ELA Proficiency: [XX]%</w:t>
      </w:r>
    </w:p>
    <w:p w14:paraId="0000001D" w14:textId="77777777" w:rsidR="00B5365B" w:rsidRDefault="0034638C">
      <w:pPr>
        <w:numPr>
          <w:ilvl w:val="0"/>
          <w:numId w:val="1"/>
        </w:numPr>
        <w:spacing w:after="240"/>
      </w:pPr>
      <w:r>
        <w:t>Percent of Students Meeting Science Proficiency: [XX]%</w:t>
      </w:r>
    </w:p>
    <w:p w14:paraId="0000001E" w14:textId="77777777" w:rsidR="00B5365B" w:rsidRDefault="0034638C">
      <w:pPr>
        <w:spacing w:before="240"/>
        <w:rPr>
          <w:b/>
        </w:rPr>
      </w:pPr>
      <w:r>
        <w:rPr>
          <w:b/>
        </w:rPr>
        <w:t>Accessing Statewide Data</w:t>
      </w:r>
    </w:p>
    <w:p w14:paraId="0000001F" w14:textId="77777777" w:rsidR="00B5365B" w:rsidRDefault="0034638C">
      <w:pPr>
        <w:spacing w:before="240"/>
      </w:pPr>
      <w:r>
        <w:t>Comprehensive statewide and district-level results are available through OPI’s GEMS data portal:</w:t>
      </w:r>
      <w:hyperlink r:id="rId5">
        <w:r>
          <w:t xml:space="preserve"> </w:t>
        </w:r>
      </w:hyperlink>
      <w:hyperlink r:id="rId6">
        <w:r>
          <w:rPr>
            <w:color w:val="1155CC"/>
            <w:u w:val="single"/>
          </w:rPr>
          <w:t>https://gems.opi.mt.gov</w:t>
        </w:r>
      </w:hyperlink>
      <w:r>
        <w:t xml:space="preserve"> </w:t>
      </w:r>
    </w:p>
    <w:p w14:paraId="00000020" w14:textId="77777777" w:rsidR="00B5365B" w:rsidRDefault="0034638C">
      <w:pPr>
        <w:spacing w:before="240"/>
      </w:pPr>
      <w:r>
        <w:t>The GEMS site provides interactive dashboards for exploring statewide, district, and school-level data for MAST, Science, ACT, and other statewide assessments.</w:t>
      </w:r>
    </w:p>
    <w:p w14:paraId="00000021" w14:textId="77777777" w:rsidR="00B5365B" w:rsidRDefault="00B5365B"/>
    <w:sectPr w:rsidR="00B536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F5AC64-0242-45DB-9641-F678BF7942A7}"/>
  </w:font>
  <w:font w:name="Cambria">
    <w:panose1 w:val="02040503050406030204"/>
    <w:charset w:val="00"/>
    <w:family w:val="roman"/>
    <w:pitch w:val="variable"/>
    <w:sig w:usb0="E00006FF" w:usb1="420024FF" w:usb2="02000000" w:usb3="00000000" w:csb0="0000019F" w:csb1="00000000"/>
    <w:embedRegular r:id="rId2" w:fontKey="{4DFE6EF1-A970-4588-826D-58CCC4977D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41A75"/>
    <w:multiLevelType w:val="multilevel"/>
    <w:tmpl w:val="72E2A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B82441"/>
    <w:multiLevelType w:val="multilevel"/>
    <w:tmpl w:val="F38E5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54B79"/>
    <w:multiLevelType w:val="multilevel"/>
    <w:tmpl w:val="3C340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8F78F0"/>
    <w:multiLevelType w:val="multilevel"/>
    <w:tmpl w:val="B65A2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D70062"/>
    <w:multiLevelType w:val="multilevel"/>
    <w:tmpl w:val="9F44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7108116">
    <w:abstractNumId w:val="0"/>
  </w:num>
  <w:num w:numId="2" w16cid:durableId="880435433">
    <w:abstractNumId w:val="1"/>
  </w:num>
  <w:num w:numId="3" w16cid:durableId="2055234343">
    <w:abstractNumId w:val="4"/>
  </w:num>
  <w:num w:numId="4" w16cid:durableId="44372748">
    <w:abstractNumId w:val="2"/>
  </w:num>
  <w:num w:numId="5" w16cid:durableId="485164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65B"/>
    <w:rsid w:val="0034638C"/>
    <w:rsid w:val="0080552E"/>
    <w:rsid w:val="00B5365B"/>
    <w:rsid w:val="00DB6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B71BF-0AAB-44E0-97B9-94A3652D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ems.opi.mt.gov/" TargetMode="External"/><Relationship Id="rId5" Type="http://schemas.openxmlformats.org/officeDocument/2006/relationships/hyperlink" Target="https://gems.opi.mt.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549</Words>
  <Characters>3135</Characters>
  <Application>Microsoft Office Word</Application>
  <DocSecurity>0</DocSecurity>
  <Lines>26</Lines>
  <Paragraphs>7</Paragraphs>
  <ScaleCrop>false</ScaleCrop>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Graveley, Tressa</dc:creator>
  <cp:lastModifiedBy>Graveley, Tressa</cp:lastModifiedBy>
  <cp:revision>2</cp:revision>
  <dcterms:created xsi:type="dcterms:W3CDTF">2025-10-31T15:42:00Z</dcterms:created>
  <dcterms:modified xsi:type="dcterms:W3CDTF">2025-10-31T15:42:00Z</dcterms:modified>
</cp:coreProperties>
</file>