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F9557" w14:textId="77777777" w:rsidR="00ED6F76" w:rsidRDefault="00000000" w:rsidP="009B57FA">
      <w:pPr>
        <w:pStyle w:val="Heading3"/>
        <w:jc w:val="center"/>
        <w:rPr>
          <w:rFonts w:ascii="Calibri" w:eastAsia="Calibri" w:hAnsi="Calibri" w:cs="Calibri"/>
        </w:rPr>
      </w:pPr>
      <w:bookmarkStart w:id="0" w:name="_heading=h.aekjqn8f53wg" w:colFirst="0" w:colLast="0"/>
      <w:bookmarkEnd w:id="0"/>
      <w:r>
        <w:rPr>
          <w:rFonts w:ascii="Calibri" w:eastAsia="Calibri" w:hAnsi="Calibri" w:cs="Calibri"/>
        </w:rPr>
        <w:t>Content Standards Revision</w:t>
      </w:r>
    </w:p>
    <w:p w14:paraId="5AB1032B" w14:textId="77777777" w:rsidR="00ED6F76" w:rsidRDefault="00000000">
      <w:pPr>
        <w:rPr>
          <w:rFonts w:ascii="Calibri" w:eastAsia="Calibri" w:hAnsi="Calibri" w:cs="Calibri"/>
          <w:b/>
          <w:color w:val="4472C4"/>
        </w:rPr>
      </w:pPr>
      <w:r>
        <w:rPr>
          <w:rFonts w:ascii="Calibri" w:eastAsia="Calibri" w:hAnsi="Calibri" w:cs="Calibri"/>
          <w:b/>
          <w:color w:val="4472C4"/>
        </w:rPr>
        <w:t>Purpose</w:t>
      </w:r>
    </w:p>
    <w:p w14:paraId="53D37D49" w14:textId="77777777" w:rsidR="00ED6F76" w:rsidRDefault="00000000">
      <w:pPr>
        <w:spacing w:line="276" w:lineRule="auto"/>
        <w:rPr>
          <w:rFonts w:ascii="Calibri" w:eastAsia="Calibri" w:hAnsi="Calibri" w:cs="Calibri"/>
          <w:sz w:val="22"/>
          <w:szCs w:val="22"/>
        </w:rPr>
      </w:pPr>
      <w:r>
        <w:rPr>
          <w:rFonts w:ascii="Calibri" w:eastAsia="Calibri" w:hAnsi="Calibri" w:cs="Calibri"/>
          <w:sz w:val="22"/>
          <w:szCs w:val="22"/>
        </w:rPr>
        <w:t xml:space="preserve">The purpose of the standards review process is to ensure that Montana public schools are setting high academic standards for all children of our great state. Our goal is to serve our Montana students and educators with the best possible standards to guide instruction and prepare our students for their lives beyond the classroom. There are currently four content areas that are in the revision process. </w:t>
      </w:r>
    </w:p>
    <w:p w14:paraId="737A2C3D" w14:textId="77777777" w:rsidR="00ED6F76" w:rsidRDefault="00ED6F76">
      <w:pPr>
        <w:spacing w:line="276" w:lineRule="auto"/>
        <w:rPr>
          <w:rFonts w:ascii="Calibri" w:eastAsia="Calibri" w:hAnsi="Calibri" w:cs="Calibri"/>
          <w:b/>
          <w:sz w:val="20"/>
          <w:szCs w:val="20"/>
        </w:rPr>
      </w:pPr>
    </w:p>
    <w:p w14:paraId="31000E62" w14:textId="77777777" w:rsidR="00ED6F76" w:rsidRDefault="00000000">
      <w:pPr>
        <w:spacing w:line="276" w:lineRule="auto"/>
        <w:rPr>
          <w:rFonts w:ascii="Calibri" w:eastAsia="Calibri" w:hAnsi="Calibri" w:cs="Calibri"/>
          <w:b/>
          <w:sz w:val="22"/>
          <w:szCs w:val="22"/>
        </w:rPr>
      </w:pPr>
      <w:r>
        <w:rPr>
          <w:rFonts w:ascii="Calibri" w:eastAsia="Calibri" w:hAnsi="Calibri" w:cs="Calibri"/>
          <w:b/>
          <w:sz w:val="22"/>
          <w:szCs w:val="22"/>
        </w:rPr>
        <w:t>Landing Page for all Content Standards Revisions</w:t>
      </w:r>
    </w:p>
    <w:p w14:paraId="6A348091" w14:textId="77777777" w:rsidR="00ED6F76" w:rsidRDefault="00000000">
      <w:pPr>
        <w:numPr>
          <w:ilvl w:val="0"/>
          <w:numId w:val="9"/>
        </w:numPr>
        <w:spacing w:line="276" w:lineRule="auto"/>
        <w:rPr>
          <w:rFonts w:ascii="Calibri" w:eastAsia="Calibri" w:hAnsi="Calibri" w:cs="Calibri"/>
          <w:i/>
          <w:sz w:val="22"/>
          <w:szCs w:val="22"/>
        </w:rPr>
      </w:pPr>
      <w:hyperlink r:id="rId8">
        <w:r>
          <w:rPr>
            <w:rFonts w:ascii="Calibri" w:eastAsia="Calibri" w:hAnsi="Calibri" w:cs="Calibri"/>
            <w:i/>
            <w:color w:val="1155CC"/>
            <w:sz w:val="22"/>
            <w:szCs w:val="22"/>
            <w:u w:val="single"/>
          </w:rPr>
          <w:t>opi.mt.gov</w:t>
        </w:r>
      </w:hyperlink>
      <w:r>
        <w:rPr>
          <w:rFonts w:ascii="Calibri" w:eastAsia="Calibri" w:hAnsi="Calibri" w:cs="Calibri"/>
          <w:i/>
          <w:sz w:val="22"/>
          <w:szCs w:val="22"/>
        </w:rPr>
        <w:t xml:space="preserve"> → K-12 Content Standards → Standards Revision Information</w:t>
      </w:r>
      <w:r>
        <w:rPr>
          <w:noProof/>
        </w:rPr>
        <w:drawing>
          <wp:anchor distT="114300" distB="114300" distL="114300" distR="114300" simplePos="0" relativeHeight="251658240" behindDoc="0" locked="0" layoutInCell="1" hidden="0" allowOverlap="1" wp14:anchorId="16A73CE7" wp14:editId="28D834B3">
            <wp:simplePos x="0" y="0"/>
            <wp:positionH relativeFrom="column">
              <wp:posOffset>323850</wp:posOffset>
            </wp:positionH>
            <wp:positionV relativeFrom="paragraph">
              <wp:posOffset>382699</wp:posOffset>
            </wp:positionV>
            <wp:extent cx="5395913" cy="1668928"/>
            <wp:effectExtent l="25400" t="25400" r="25400" b="25400"/>
            <wp:wrapSquare wrapText="bothSides" distT="114300" distB="114300" distL="114300" distR="114300"/>
            <wp:docPr id="10737418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395913" cy="1668928"/>
                    </a:xfrm>
                    <a:prstGeom prst="rect">
                      <a:avLst/>
                    </a:prstGeom>
                    <a:ln w="25400">
                      <a:solidFill>
                        <a:srgbClr val="073763"/>
                      </a:solidFill>
                      <a:prstDash val="solid"/>
                    </a:ln>
                  </pic:spPr>
                </pic:pic>
              </a:graphicData>
            </a:graphic>
          </wp:anchor>
        </w:drawing>
      </w:r>
    </w:p>
    <w:p w14:paraId="7B353900" w14:textId="77777777" w:rsidR="00ED6F76" w:rsidRDefault="00000000">
      <w:pPr>
        <w:numPr>
          <w:ilvl w:val="1"/>
          <w:numId w:val="9"/>
        </w:numPr>
        <w:spacing w:line="276" w:lineRule="auto"/>
        <w:rPr>
          <w:rFonts w:ascii="Calibri" w:eastAsia="Calibri" w:hAnsi="Calibri" w:cs="Calibri"/>
          <w:sz w:val="22"/>
          <w:szCs w:val="22"/>
        </w:rPr>
      </w:pPr>
      <w:hyperlink r:id="rId10">
        <w:r>
          <w:rPr>
            <w:rFonts w:ascii="Calibri" w:eastAsia="Calibri" w:hAnsi="Calibri" w:cs="Calibri"/>
            <w:color w:val="1155CC"/>
            <w:sz w:val="22"/>
            <w:szCs w:val="22"/>
            <w:u w:val="single"/>
          </w:rPr>
          <w:t>https://opi.mt.gov/Educators/Teaching-Learning/K-12-Content-Standards</w:t>
        </w:r>
      </w:hyperlink>
    </w:p>
    <w:p w14:paraId="43D8BEA5" w14:textId="77777777" w:rsidR="00ED6F76" w:rsidRDefault="00ED6F76">
      <w:pPr>
        <w:spacing w:line="276" w:lineRule="auto"/>
        <w:rPr>
          <w:rFonts w:ascii="Calibri" w:eastAsia="Calibri" w:hAnsi="Calibri" w:cs="Calibri"/>
          <w:sz w:val="20"/>
          <w:szCs w:val="20"/>
        </w:rPr>
      </w:pPr>
    </w:p>
    <w:p w14:paraId="6D168D57" w14:textId="77777777" w:rsidR="00ED6F76" w:rsidRDefault="00000000">
      <w:pPr>
        <w:spacing w:line="276" w:lineRule="auto"/>
        <w:rPr>
          <w:rFonts w:ascii="Calibri" w:eastAsia="Calibri" w:hAnsi="Calibri" w:cs="Calibri"/>
          <w:b/>
          <w:sz w:val="22"/>
          <w:szCs w:val="22"/>
        </w:rPr>
      </w:pPr>
      <w:r>
        <w:rPr>
          <w:rFonts w:ascii="Calibri" w:eastAsia="Calibri" w:hAnsi="Calibri" w:cs="Calibri"/>
          <w:b/>
          <w:sz w:val="22"/>
          <w:szCs w:val="22"/>
        </w:rPr>
        <w:t>Montana Content Standards Revision Homepage:</w:t>
      </w:r>
    </w:p>
    <w:p w14:paraId="153934CD" w14:textId="77777777" w:rsidR="00ED6F76" w:rsidRDefault="00000000">
      <w:pPr>
        <w:numPr>
          <w:ilvl w:val="0"/>
          <w:numId w:val="1"/>
        </w:numPr>
        <w:spacing w:line="360" w:lineRule="auto"/>
        <w:rPr>
          <w:rFonts w:ascii="Calibri" w:eastAsia="Calibri" w:hAnsi="Calibri" w:cs="Calibri"/>
          <w:sz w:val="22"/>
          <w:szCs w:val="22"/>
        </w:rPr>
      </w:pPr>
      <w:hyperlink r:id="rId11">
        <w:r>
          <w:rPr>
            <w:rFonts w:ascii="Calibri" w:eastAsia="Calibri" w:hAnsi="Calibri" w:cs="Calibri"/>
            <w:color w:val="1155CC"/>
            <w:sz w:val="22"/>
            <w:szCs w:val="22"/>
            <w:u w:val="single"/>
          </w:rPr>
          <w:t>https://sites.google.com/opiconnect.org/mtcontentstandardsrevision/home</w:t>
        </w:r>
      </w:hyperlink>
    </w:p>
    <w:p w14:paraId="4EAB490E" w14:textId="77777777" w:rsidR="00ED6F76" w:rsidRDefault="00000000">
      <w:pPr>
        <w:spacing w:line="276" w:lineRule="auto"/>
        <w:jc w:val="center"/>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14:anchorId="096A7526" wp14:editId="541CD62C">
            <wp:extent cx="4338638" cy="1215145"/>
            <wp:effectExtent l="0" t="0" r="0" b="0"/>
            <wp:docPr id="10737418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l="1463" r="975" b="60311"/>
                    <a:stretch>
                      <a:fillRect/>
                    </a:stretch>
                  </pic:blipFill>
                  <pic:spPr>
                    <a:xfrm>
                      <a:off x="0" y="0"/>
                      <a:ext cx="4338638" cy="1215145"/>
                    </a:xfrm>
                    <a:prstGeom prst="rect">
                      <a:avLst/>
                    </a:prstGeom>
                    <a:ln/>
                  </pic:spPr>
                </pic:pic>
              </a:graphicData>
            </a:graphic>
          </wp:inline>
        </w:drawing>
      </w:r>
    </w:p>
    <w:p w14:paraId="1C1E7ADA" w14:textId="77777777" w:rsidR="00ED6F76" w:rsidRDefault="00ED6F76">
      <w:pPr>
        <w:spacing w:line="276" w:lineRule="auto"/>
        <w:rPr>
          <w:rFonts w:ascii="Calibri" w:eastAsia="Calibri" w:hAnsi="Calibri" w:cs="Calibri"/>
          <w:b/>
          <w:sz w:val="20"/>
          <w:szCs w:val="20"/>
          <w:u w:val="single"/>
        </w:rPr>
      </w:pPr>
    </w:p>
    <w:p w14:paraId="585BABBA" w14:textId="77777777" w:rsidR="00ED6F76" w:rsidRDefault="00ED6F76">
      <w:pPr>
        <w:spacing w:line="276" w:lineRule="auto"/>
        <w:rPr>
          <w:rFonts w:ascii="Calibri" w:eastAsia="Calibri" w:hAnsi="Calibri" w:cs="Calibri"/>
          <w:b/>
          <w:sz w:val="22"/>
          <w:szCs w:val="22"/>
          <w:u w:val="single"/>
        </w:rPr>
      </w:pPr>
    </w:p>
    <w:p w14:paraId="4FD7D0B1" w14:textId="77777777" w:rsidR="00ED6F76" w:rsidRDefault="00ED6F76">
      <w:pPr>
        <w:spacing w:line="276" w:lineRule="auto"/>
        <w:rPr>
          <w:rFonts w:ascii="Calibri" w:eastAsia="Calibri" w:hAnsi="Calibri" w:cs="Calibri"/>
          <w:b/>
          <w:sz w:val="22"/>
          <w:szCs w:val="22"/>
          <w:u w:val="single"/>
        </w:rPr>
      </w:pPr>
    </w:p>
    <w:p w14:paraId="256DF324" w14:textId="77777777" w:rsidR="00ED6F76" w:rsidRDefault="00000000">
      <w:pPr>
        <w:spacing w:line="276" w:lineRule="auto"/>
        <w:rPr>
          <w:rFonts w:ascii="Calibri" w:eastAsia="Calibri" w:hAnsi="Calibri" w:cs="Calibri"/>
          <w:b/>
          <w:color w:val="4472C4"/>
          <w:sz w:val="22"/>
          <w:szCs w:val="22"/>
        </w:rPr>
      </w:pPr>
      <w:r>
        <w:rPr>
          <w:rFonts w:ascii="Calibri" w:eastAsia="Calibri" w:hAnsi="Calibri" w:cs="Calibri"/>
          <w:b/>
          <w:color w:val="4472C4"/>
          <w:sz w:val="22"/>
          <w:szCs w:val="22"/>
        </w:rPr>
        <w:t>Current Status for each set of Content Standards Revisions</w:t>
      </w:r>
    </w:p>
    <w:p w14:paraId="06156195" w14:textId="77777777" w:rsidR="00ED6F76" w:rsidRDefault="00000000">
      <w:pPr>
        <w:numPr>
          <w:ilvl w:val="0"/>
          <w:numId w:val="15"/>
        </w:numPr>
        <w:spacing w:line="276" w:lineRule="auto"/>
        <w:rPr>
          <w:rFonts w:ascii="Calibri" w:eastAsia="Calibri" w:hAnsi="Calibri" w:cs="Calibri"/>
          <w:b/>
          <w:sz w:val="22"/>
          <w:szCs w:val="22"/>
        </w:rPr>
      </w:pPr>
      <w:r>
        <w:rPr>
          <w:rFonts w:ascii="Calibri" w:eastAsia="Calibri" w:hAnsi="Calibri" w:cs="Calibri"/>
          <w:b/>
          <w:sz w:val="22"/>
          <w:szCs w:val="22"/>
        </w:rPr>
        <w:t>English Language Learner Proficiency Standards</w:t>
      </w:r>
    </w:p>
    <w:p w14:paraId="7D4D38C3" w14:textId="79EEADEF" w:rsidR="00ED6F76" w:rsidRDefault="00000000">
      <w:pPr>
        <w:numPr>
          <w:ilvl w:val="1"/>
          <w:numId w:val="15"/>
        </w:numPr>
        <w:spacing w:line="276" w:lineRule="auto"/>
        <w:rPr>
          <w:rFonts w:ascii="Calibri" w:eastAsia="Calibri" w:hAnsi="Calibri" w:cs="Calibri"/>
          <w:sz w:val="22"/>
          <w:szCs w:val="22"/>
        </w:rPr>
      </w:pPr>
      <w:r>
        <w:rPr>
          <w:rFonts w:ascii="Calibri" w:eastAsia="Calibri" w:hAnsi="Calibri" w:cs="Calibri"/>
          <w:sz w:val="22"/>
          <w:szCs w:val="22"/>
        </w:rPr>
        <w:t xml:space="preserve">Negotiated Rulemaking Committee completed in </w:t>
      </w:r>
      <w:r w:rsidR="009B57FA">
        <w:rPr>
          <w:rFonts w:ascii="Calibri" w:eastAsia="Calibri" w:hAnsi="Calibri" w:cs="Calibri"/>
          <w:sz w:val="22"/>
          <w:szCs w:val="22"/>
        </w:rPr>
        <w:t>October</w:t>
      </w:r>
      <w:r>
        <w:rPr>
          <w:rFonts w:ascii="Calibri" w:eastAsia="Calibri" w:hAnsi="Calibri" w:cs="Calibri"/>
          <w:sz w:val="22"/>
          <w:szCs w:val="22"/>
        </w:rPr>
        <w:t xml:space="preserve"> 2023</w:t>
      </w:r>
    </w:p>
    <w:p w14:paraId="1687946B" w14:textId="77777777" w:rsidR="00ED6F76" w:rsidRDefault="00000000">
      <w:pPr>
        <w:numPr>
          <w:ilvl w:val="0"/>
          <w:numId w:val="15"/>
        </w:numPr>
        <w:spacing w:line="276" w:lineRule="auto"/>
        <w:rPr>
          <w:rFonts w:ascii="Calibri" w:eastAsia="Calibri" w:hAnsi="Calibri" w:cs="Calibri"/>
          <w:b/>
          <w:sz w:val="22"/>
          <w:szCs w:val="22"/>
        </w:rPr>
      </w:pPr>
      <w:r>
        <w:rPr>
          <w:rFonts w:ascii="Calibri" w:eastAsia="Calibri" w:hAnsi="Calibri" w:cs="Calibri"/>
          <w:b/>
          <w:sz w:val="22"/>
          <w:szCs w:val="22"/>
        </w:rPr>
        <w:t>Mathematics</w:t>
      </w:r>
    </w:p>
    <w:p w14:paraId="6A557ED9" w14:textId="75A27F9A" w:rsidR="00ED6F76" w:rsidRDefault="00000000">
      <w:pPr>
        <w:numPr>
          <w:ilvl w:val="1"/>
          <w:numId w:val="15"/>
        </w:numPr>
        <w:spacing w:line="276" w:lineRule="auto"/>
        <w:rPr>
          <w:rFonts w:ascii="Calibri" w:eastAsia="Calibri" w:hAnsi="Calibri" w:cs="Calibri"/>
          <w:b/>
          <w:sz w:val="22"/>
          <w:szCs w:val="22"/>
        </w:rPr>
      </w:pPr>
      <w:r>
        <w:rPr>
          <w:rFonts w:ascii="Calibri" w:eastAsia="Calibri" w:hAnsi="Calibri" w:cs="Calibri"/>
          <w:sz w:val="22"/>
          <w:szCs w:val="22"/>
        </w:rPr>
        <w:t xml:space="preserve">The Task Force will have drafted standards for Superintendent Review in </w:t>
      </w:r>
      <w:r w:rsidR="009B57FA">
        <w:rPr>
          <w:rFonts w:ascii="Calibri" w:eastAsia="Calibri" w:hAnsi="Calibri" w:cs="Calibri"/>
          <w:sz w:val="22"/>
          <w:szCs w:val="22"/>
        </w:rPr>
        <w:t>October</w:t>
      </w:r>
      <w:r>
        <w:rPr>
          <w:rFonts w:ascii="Calibri" w:eastAsia="Calibri" w:hAnsi="Calibri" w:cs="Calibri"/>
          <w:sz w:val="22"/>
          <w:szCs w:val="22"/>
        </w:rPr>
        <w:t xml:space="preserve"> 2023</w:t>
      </w:r>
    </w:p>
    <w:p w14:paraId="6CF02A97" w14:textId="77777777" w:rsidR="00ED6F76" w:rsidRDefault="00000000">
      <w:pPr>
        <w:numPr>
          <w:ilvl w:val="1"/>
          <w:numId w:val="15"/>
        </w:numPr>
        <w:spacing w:line="276" w:lineRule="auto"/>
        <w:rPr>
          <w:rFonts w:ascii="Calibri" w:eastAsia="Calibri" w:hAnsi="Calibri" w:cs="Calibri"/>
          <w:b/>
          <w:sz w:val="20"/>
          <w:szCs w:val="20"/>
        </w:rPr>
      </w:pPr>
      <w:r>
        <w:rPr>
          <w:rFonts w:ascii="Calibri" w:eastAsia="Calibri" w:hAnsi="Calibri" w:cs="Calibri"/>
          <w:sz w:val="22"/>
          <w:szCs w:val="22"/>
        </w:rPr>
        <w:t>Negotiated Rulemaking Committee Applications are being reviewed.</w:t>
      </w:r>
      <w:r>
        <w:rPr>
          <w:rFonts w:ascii="Calibri" w:eastAsia="Calibri" w:hAnsi="Calibri" w:cs="Calibri"/>
          <w:sz w:val="20"/>
          <w:szCs w:val="20"/>
        </w:rPr>
        <w:t xml:space="preserve"> </w:t>
      </w:r>
    </w:p>
    <w:p w14:paraId="549EC1F0" w14:textId="77777777" w:rsidR="00ED6F76" w:rsidRDefault="00000000">
      <w:pPr>
        <w:numPr>
          <w:ilvl w:val="0"/>
          <w:numId w:val="15"/>
        </w:numPr>
        <w:spacing w:line="276" w:lineRule="auto"/>
        <w:rPr>
          <w:rFonts w:ascii="Calibri" w:eastAsia="Calibri" w:hAnsi="Calibri" w:cs="Calibri"/>
          <w:b/>
          <w:sz w:val="22"/>
          <w:szCs w:val="22"/>
        </w:rPr>
      </w:pPr>
      <w:r>
        <w:rPr>
          <w:rFonts w:ascii="Calibri" w:eastAsia="Calibri" w:hAnsi="Calibri" w:cs="Calibri"/>
          <w:b/>
          <w:sz w:val="22"/>
          <w:szCs w:val="22"/>
        </w:rPr>
        <w:t>World Languages</w:t>
      </w:r>
    </w:p>
    <w:p w14:paraId="63C70948" w14:textId="77777777" w:rsidR="009B57FA" w:rsidRPr="009B57FA" w:rsidRDefault="00000000">
      <w:pPr>
        <w:numPr>
          <w:ilvl w:val="1"/>
          <w:numId w:val="15"/>
        </w:numPr>
        <w:spacing w:line="276" w:lineRule="auto"/>
        <w:rPr>
          <w:rFonts w:ascii="Calibri" w:eastAsia="Calibri" w:hAnsi="Calibri" w:cs="Calibri"/>
          <w:b/>
          <w:sz w:val="22"/>
          <w:szCs w:val="22"/>
        </w:rPr>
      </w:pPr>
      <w:r>
        <w:rPr>
          <w:rFonts w:ascii="Calibri" w:eastAsia="Calibri" w:hAnsi="Calibri" w:cs="Calibri"/>
          <w:sz w:val="22"/>
          <w:szCs w:val="22"/>
        </w:rPr>
        <w:t xml:space="preserve">The Task Force will have drafted standards for Superintendent Review in September 2023. </w:t>
      </w:r>
    </w:p>
    <w:p w14:paraId="6983015B" w14:textId="76061E58" w:rsidR="00ED6F76" w:rsidRDefault="00000000">
      <w:pPr>
        <w:numPr>
          <w:ilvl w:val="1"/>
          <w:numId w:val="15"/>
        </w:numPr>
        <w:spacing w:line="276" w:lineRule="auto"/>
        <w:rPr>
          <w:rFonts w:ascii="Calibri" w:eastAsia="Calibri" w:hAnsi="Calibri" w:cs="Calibri"/>
          <w:b/>
          <w:sz w:val="22"/>
          <w:szCs w:val="22"/>
        </w:rPr>
      </w:pPr>
      <w:r>
        <w:rPr>
          <w:rFonts w:ascii="Calibri" w:eastAsia="Calibri" w:hAnsi="Calibri" w:cs="Calibri"/>
          <w:sz w:val="22"/>
          <w:szCs w:val="22"/>
        </w:rPr>
        <w:t xml:space="preserve">Negotiated Rulemaking Committee Applications are being reviewed. </w:t>
      </w:r>
    </w:p>
    <w:p w14:paraId="61D7F2D9" w14:textId="77777777" w:rsidR="00ED6F76" w:rsidRDefault="00000000">
      <w:pPr>
        <w:numPr>
          <w:ilvl w:val="0"/>
          <w:numId w:val="15"/>
        </w:numPr>
        <w:spacing w:line="276" w:lineRule="auto"/>
        <w:rPr>
          <w:rFonts w:ascii="Calibri" w:eastAsia="Calibri" w:hAnsi="Calibri" w:cs="Calibri"/>
          <w:b/>
          <w:sz w:val="22"/>
          <w:szCs w:val="22"/>
        </w:rPr>
      </w:pPr>
      <w:r>
        <w:rPr>
          <w:rFonts w:ascii="Calibri" w:eastAsia="Calibri" w:hAnsi="Calibri" w:cs="Calibri"/>
          <w:b/>
          <w:sz w:val="22"/>
          <w:szCs w:val="22"/>
        </w:rPr>
        <w:t>English Language Arts/Literacy</w:t>
      </w:r>
    </w:p>
    <w:p w14:paraId="348C5329" w14:textId="77777777" w:rsidR="00ED6F76" w:rsidRDefault="00000000">
      <w:pPr>
        <w:numPr>
          <w:ilvl w:val="1"/>
          <w:numId w:val="15"/>
        </w:numPr>
        <w:spacing w:line="276" w:lineRule="auto"/>
        <w:rPr>
          <w:rFonts w:ascii="Calibri" w:eastAsia="Calibri" w:hAnsi="Calibri" w:cs="Calibri"/>
          <w:b/>
          <w:sz w:val="20"/>
          <w:szCs w:val="20"/>
        </w:rPr>
      </w:pPr>
      <w:r>
        <w:rPr>
          <w:rFonts w:ascii="Calibri" w:eastAsia="Calibri" w:hAnsi="Calibri" w:cs="Calibri"/>
          <w:sz w:val="22"/>
          <w:szCs w:val="22"/>
        </w:rPr>
        <w:t>Research questions have been prepared for the Regional Education Laboratory - Northwest, research window opens in September 2023.  Applications for the task force will open this fall</w:t>
      </w:r>
      <w:r>
        <w:rPr>
          <w:rFonts w:ascii="Calibri" w:eastAsia="Calibri" w:hAnsi="Calibri" w:cs="Calibri"/>
          <w:sz w:val="20"/>
          <w:szCs w:val="20"/>
        </w:rPr>
        <w:t>.</w:t>
      </w:r>
    </w:p>
    <w:p w14:paraId="065F2E0E" w14:textId="77777777" w:rsidR="00ED6F76" w:rsidRDefault="00000000">
      <w:pPr>
        <w:spacing w:line="276" w:lineRule="auto"/>
        <w:rPr>
          <w:rFonts w:ascii="Calibri" w:eastAsia="Calibri" w:hAnsi="Calibri" w:cs="Calibri"/>
          <w:sz w:val="20"/>
          <w:szCs w:val="20"/>
        </w:rPr>
      </w:pPr>
      <w:r>
        <w:rPr>
          <w:rFonts w:ascii="Calibri" w:eastAsia="Calibri" w:hAnsi="Calibri" w:cs="Calibri"/>
          <w:b/>
          <w:noProof/>
          <w:sz w:val="20"/>
          <w:szCs w:val="20"/>
        </w:rPr>
        <w:drawing>
          <wp:inline distT="114300" distB="114300" distL="114300" distR="114300" wp14:anchorId="715125A1" wp14:editId="511D94E9">
            <wp:extent cx="5943600" cy="2933700"/>
            <wp:effectExtent l="0" t="0" r="0" b="0"/>
            <wp:docPr id="10737418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961" t="10670"/>
                    <a:stretch>
                      <a:fillRect/>
                    </a:stretch>
                  </pic:blipFill>
                  <pic:spPr>
                    <a:xfrm>
                      <a:off x="0" y="0"/>
                      <a:ext cx="5943600" cy="2933700"/>
                    </a:xfrm>
                    <a:prstGeom prst="rect">
                      <a:avLst/>
                    </a:prstGeom>
                    <a:ln/>
                  </pic:spPr>
                </pic:pic>
              </a:graphicData>
            </a:graphic>
          </wp:inline>
        </w:drawing>
      </w:r>
    </w:p>
    <w:p w14:paraId="0C76809E" w14:textId="77777777" w:rsidR="00ED6F76" w:rsidRDefault="00ED6F76">
      <w:pPr>
        <w:spacing w:line="276" w:lineRule="auto"/>
        <w:rPr>
          <w:rFonts w:ascii="Calibri" w:eastAsia="Calibri" w:hAnsi="Calibri" w:cs="Calibri"/>
          <w:sz w:val="20"/>
          <w:szCs w:val="20"/>
        </w:rPr>
      </w:pPr>
    </w:p>
    <w:p w14:paraId="4BA9007C" w14:textId="78E37384" w:rsidR="00ED6F76" w:rsidRDefault="00000000" w:rsidP="00D00443">
      <w:pPr>
        <w:pStyle w:val="Heading3"/>
        <w:jc w:val="center"/>
        <w:rPr>
          <w:rFonts w:ascii="Calibri" w:eastAsia="Calibri" w:hAnsi="Calibri" w:cs="Calibri"/>
        </w:rPr>
      </w:pPr>
      <w:bookmarkStart w:id="1" w:name="_heading=h.1r3y27n6v2vk" w:colFirst="0" w:colLast="0"/>
      <w:bookmarkStart w:id="2" w:name="_heading=h.1ldynntaj3g4" w:colFirst="0" w:colLast="0"/>
      <w:bookmarkEnd w:id="1"/>
      <w:bookmarkEnd w:id="2"/>
      <w:r>
        <w:br w:type="page"/>
      </w:r>
      <w:bookmarkStart w:id="3" w:name="_heading=h.1mthbx6j874l" w:colFirst="0" w:colLast="0"/>
      <w:bookmarkEnd w:id="3"/>
    </w:p>
    <w:p w14:paraId="2D845F9A" w14:textId="77777777" w:rsidR="00ED6F76" w:rsidRDefault="00000000">
      <w:pPr>
        <w:pStyle w:val="Heading3"/>
        <w:jc w:val="center"/>
        <w:rPr>
          <w:rFonts w:ascii="Calibri" w:eastAsia="Calibri" w:hAnsi="Calibri" w:cs="Calibri"/>
        </w:rPr>
      </w:pPr>
      <w:bookmarkStart w:id="4" w:name="_heading=h.jqk26uwtaae1" w:colFirst="0" w:colLast="0"/>
      <w:bookmarkEnd w:id="4"/>
      <w:r>
        <w:rPr>
          <w:rFonts w:ascii="Calibri" w:eastAsia="Calibri" w:hAnsi="Calibri" w:cs="Calibri"/>
        </w:rPr>
        <w:lastRenderedPageBreak/>
        <w:t>MT Ready Career Coaches</w:t>
      </w:r>
    </w:p>
    <w:p w14:paraId="4A546685" w14:textId="77777777" w:rsidR="00ED6F76" w:rsidRDefault="00000000">
      <w:pPr>
        <w:spacing w:before="240" w:after="240"/>
      </w:pPr>
      <w:r>
        <w:rPr>
          <w:rFonts w:ascii="Calibri" w:eastAsia="Calibri" w:hAnsi="Calibri" w:cs="Calibri"/>
          <w:sz w:val="22"/>
          <w:szCs w:val="22"/>
        </w:rPr>
        <w:t xml:space="preserve">The Montana Office of Public Instruction’s (OPI) Montana Ready Initiative gives all Montana students the opportunity to be </w:t>
      </w:r>
      <w:r>
        <w:rPr>
          <w:rFonts w:ascii="Calibri" w:eastAsia="Calibri" w:hAnsi="Calibri" w:cs="Calibri"/>
          <w:b/>
          <w:i/>
          <w:sz w:val="22"/>
          <w:szCs w:val="22"/>
        </w:rPr>
        <w:t>READY</w:t>
      </w:r>
      <w:r>
        <w:rPr>
          <w:rFonts w:ascii="Calibri" w:eastAsia="Calibri" w:hAnsi="Calibri" w:cs="Calibri"/>
          <w:sz w:val="22"/>
          <w:szCs w:val="22"/>
        </w:rPr>
        <w:t xml:space="preserve"> for college, career, community, and life</w:t>
      </w:r>
      <w:r>
        <w:rPr>
          <w:rFonts w:ascii="Calibri" w:eastAsia="Calibri" w:hAnsi="Calibri" w:cs="Calibri"/>
        </w:rPr>
        <w:t>.</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55"/>
        <w:gridCol w:w="5505"/>
      </w:tblGrid>
      <w:tr w:rsidR="00ED6F76" w14:paraId="1C1631A3" w14:textId="77777777">
        <w:tc>
          <w:tcPr>
            <w:tcW w:w="38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2EDD269" w14:textId="77777777" w:rsidR="00ED6F76" w:rsidRDefault="00000000">
            <w:pPr>
              <w:numPr>
                <w:ilvl w:val="0"/>
                <w:numId w:val="18"/>
              </w:numPr>
              <w:jc w:val="both"/>
              <w:rPr>
                <w:rFonts w:ascii="Calibri" w:eastAsia="Calibri" w:hAnsi="Calibri" w:cs="Calibri"/>
              </w:rPr>
            </w:pPr>
            <w:r>
              <w:rPr>
                <w:rFonts w:ascii="Calibri" w:eastAsia="Calibri" w:hAnsi="Calibri" w:cs="Calibri"/>
                <w:sz w:val="22"/>
                <w:szCs w:val="22"/>
              </w:rPr>
              <w:t>Career Awareness</w:t>
            </w:r>
          </w:p>
          <w:p w14:paraId="18ADD4AC" w14:textId="77777777" w:rsidR="00ED6F76" w:rsidRDefault="00000000">
            <w:pPr>
              <w:numPr>
                <w:ilvl w:val="0"/>
                <w:numId w:val="18"/>
              </w:numPr>
              <w:jc w:val="both"/>
              <w:rPr>
                <w:rFonts w:ascii="Calibri" w:eastAsia="Calibri" w:hAnsi="Calibri" w:cs="Calibri"/>
                <w:sz w:val="22"/>
                <w:szCs w:val="22"/>
              </w:rPr>
            </w:pPr>
            <w:r>
              <w:rPr>
                <w:rFonts w:ascii="Calibri" w:eastAsia="Calibri" w:hAnsi="Calibri" w:cs="Calibri"/>
                <w:sz w:val="22"/>
                <w:szCs w:val="22"/>
              </w:rPr>
              <w:t>Internships</w:t>
            </w:r>
          </w:p>
          <w:p w14:paraId="5FC48BBF" w14:textId="77777777" w:rsidR="00ED6F76" w:rsidRDefault="00000000">
            <w:pPr>
              <w:numPr>
                <w:ilvl w:val="0"/>
                <w:numId w:val="18"/>
              </w:numPr>
              <w:jc w:val="both"/>
              <w:rPr>
                <w:rFonts w:ascii="Calibri" w:eastAsia="Calibri" w:hAnsi="Calibri" w:cs="Calibri"/>
                <w:sz w:val="22"/>
                <w:szCs w:val="22"/>
              </w:rPr>
            </w:pPr>
            <w:r>
              <w:rPr>
                <w:rFonts w:ascii="Calibri" w:eastAsia="Calibri" w:hAnsi="Calibri" w:cs="Calibri"/>
                <w:sz w:val="22"/>
                <w:szCs w:val="22"/>
              </w:rPr>
              <w:t>Pre-Apprenticeships</w:t>
            </w:r>
          </w:p>
          <w:p w14:paraId="1232003F" w14:textId="77777777" w:rsidR="00ED6F76" w:rsidRDefault="00000000">
            <w:pPr>
              <w:numPr>
                <w:ilvl w:val="0"/>
                <w:numId w:val="18"/>
              </w:numPr>
              <w:jc w:val="both"/>
              <w:rPr>
                <w:rFonts w:ascii="Calibri" w:eastAsia="Calibri" w:hAnsi="Calibri" w:cs="Calibri"/>
                <w:sz w:val="22"/>
                <w:szCs w:val="22"/>
              </w:rPr>
            </w:pPr>
            <w:r>
              <w:rPr>
                <w:rFonts w:ascii="Calibri" w:eastAsia="Calibri" w:hAnsi="Calibri" w:cs="Calibri"/>
                <w:sz w:val="22"/>
                <w:szCs w:val="22"/>
              </w:rPr>
              <w:t>Apprenticeships</w:t>
            </w:r>
          </w:p>
        </w:tc>
        <w:tc>
          <w:tcPr>
            <w:tcW w:w="55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3402CE8" w14:textId="77777777" w:rsidR="00ED6F76" w:rsidRDefault="00000000">
            <w:pPr>
              <w:numPr>
                <w:ilvl w:val="0"/>
                <w:numId w:val="19"/>
              </w:numPr>
              <w:jc w:val="both"/>
              <w:rPr>
                <w:rFonts w:ascii="Calibri" w:eastAsia="Calibri" w:hAnsi="Calibri" w:cs="Calibri"/>
                <w:sz w:val="22"/>
                <w:szCs w:val="22"/>
              </w:rPr>
            </w:pPr>
            <w:r>
              <w:rPr>
                <w:rFonts w:ascii="Calibri" w:eastAsia="Calibri" w:hAnsi="Calibri" w:cs="Calibri"/>
                <w:sz w:val="22"/>
                <w:szCs w:val="22"/>
              </w:rPr>
              <w:t>Job Shadowing</w:t>
            </w:r>
          </w:p>
          <w:p w14:paraId="700786B6" w14:textId="77777777" w:rsidR="00ED6F76" w:rsidRDefault="00000000">
            <w:pPr>
              <w:numPr>
                <w:ilvl w:val="0"/>
                <w:numId w:val="19"/>
              </w:numPr>
              <w:jc w:val="both"/>
              <w:rPr>
                <w:rFonts w:ascii="Calibri" w:eastAsia="Calibri" w:hAnsi="Calibri" w:cs="Calibri"/>
                <w:sz w:val="22"/>
                <w:szCs w:val="22"/>
              </w:rPr>
            </w:pPr>
            <w:r>
              <w:rPr>
                <w:rFonts w:ascii="Calibri" w:eastAsia="Calibri" w:hAnsi="Calibri" w:cs="Calibri"/>
                <w:sz w:val="22"/>
                <w:szCs w:val="22"/>
              </w:rPr>
              <w:t>Career Preparation</w:t>
            </w:r>
          </w:p>
          <w:p w14:paraId="6BC7EA6D" w14:textId="77777777" w:rsidR="00ED6F76" w:rsidRDefault="00000000">
            <w:pPr>
              <w:numPr>
                <w:ilvl w:val="0"/>
                <w:numId w:val="19"/>
              </w:numPr>
              <w:jc w:val="both"/>
              <w:rPr>
                <w:rFonts w:ascii="Calibri" w:eastAsia="Calibri" w:hAnsi="Calibri" w:cs="Calibri"/>
                <w:sz w:val="22"/>
                <w:szCs w:val="22"/>
              </w:rPr>
            </w:pPr>
            <w:r>
              <w:rPr>
                <w:rFonts w:ascii="Calibri" w:eastAsia="Calibri" w:hAnsi="Calibri" w:cs="Calibri"/>
                <w:sz w:val="22"/>
                <w:szCs w:val="22"/>
              </w:rPr>
              <w:t>Career Launch</w:t>
            </w:r>
          </w:p>
          <w:p w14:paraId="6F79509B" w14:textId="77777777" w:rsidR="00ED6F76" w:rsidRDefault="00000000">
            <w:pPr>
              <w:numPr>
                <w:ilvl w:val="0"/>
                <w:numId w:val="19"/>
              </w:numPr>
              <w:rPr>
                <w:rFonts w:ascii="Calibri" w:eastAsia="Calibri" w:hAnsi="Calibri" w:cs="Calibri"/>
                <w:sz w:val="22"/>
                <w:szCs w:val="22"/>
              </w:rPr>
            </w:pPr>
            <w:r>
              <w:rPr>
                <w:rFonts w:ascii="Calibri" w:eastAsia="Calibri" w:hAnsi="Calibri" w:cs="Calibri"/>
                <w:sz w:val="22"/>
                <w:szCs w:val="22"/>
              </w:rPr>
              <w:t>Career and Technical Student Organizations</w:t>
            </w:r>
          </w:p>
        </w:tc>
      </w:tr>
    </w:tbl>
    <w:p w14:paraId="1A7B0047" w14:textId="77777777" w:rsidR="00ED6F76" w:rsidRDefault="00ED6F76">
      <w:pPr>
        <w:jc w:val="both"/>
        <w:rPr>
          <w:rFonts w:ascii="Calibri" w:eastAsia="Calibri" w:hAnsi="Calibri" w:cs="Calibri"/>
          <w:b/>
        </w:rPr>
      </w:pPr>
    </w:p>
    <w:p w14:paraId="7BC650E5" w14:textId="77777777" w:rsidR="00ED6F76" w:rsidRDefault="00000000">
      <w:pPr>
        <w:rPr>
          <w:rFonts w:ascii="Calibri" w:eastAsia="Calibri" w:hAnsi="Calibri" w:cs="Calibri"/>
          <w:b/>
          <w:color w:val="4472C4"/>
        </w:rPr>
      </w:pPr>
      <w:r>
        <w:rPr>
          <w:rFonts w:ascii="Calibri" w:eastAsia="Calibri" w:hAnsi="Calibri" w:cs="Calibri"/>
          <w:b/>
          <w:color w:val="4472C4"/>
        </w:rPr>
        <w:t xml:space="preserve"> Purpose of Montana Ready Career Coaches</w:t>
      </w:r>
    </w:p>
    <w:p w14:paraId="021A6EBC" w14:textId="77777777" w:rsidR="00ED6F76" w:rsidRDefault="00000000">
      <w:pPr>
        <w:numPr>
          <w:ilvl w:val="0"/>
          <w:numId w:val="14"/>
        </w:numPr>
        <w:spacing w:before="240"/>
        <w:rPr>
          <w:rFonts w:ascii="Calibri" w:eastAsia="Calibri" w:hAnsi="Calibri" w:cs="Calibri"/>
        </w:rPr>
      </w:pPr>
      <w:r>
        <w:rPr>
          <w:rFonts w:ascii="Calibri" w:eastAsia="Calibri" w:hAnsi="Calibri" w:cs="Calibri"/>
          <w:sz w:val="14"/>
          <w:szCs w:val="14"/>
        </w:rPr>
        <w:t xml:space="preserve"> </w:t>
      </w:r>
      <w:r>
        <w:rPr>
          <w:rFonts w:ascii="Calibri" w:eastAsia="Calibri" w:hAnsi="Calibri" w:cs="Calibri"/>
          <w:sz w:val="22"/>
          <w:szCs w:val="22"/>
        </w:rPr>
        <w:t xml:space="preserve">Work with public and private sector, non-profit organizations, and other stakeholders to help all students be ready for college, career, community, and </w:t>
      </w:r>
      <w:proofErr w:type="gramStart"/>
      <w:r>
        <w:rPr>
          <w:rFonts w:ascii="Calibri" w:eastAsia="Calibri" w:hAnsi="Calibri" w:cs="Calibri"/>
          <w:sz w:val="22"/>
          <w:szCs w:val="22"/>
        </w:rPr>
        <w:t>life</w:t>
      </w:r>
      <w:proofErr w:type="gramEnd"/>
    </w:p>
    <w:p w14:paraId="4B16DA6B" w14:textId="77777777" w:rsidR="00ED6F76" w:rsidRDefault="00000000">
      <w:pPr>
        <w:numPr>
          <w:ilvl w:val="0"/>
          <w:numId w:val="14"/>
        </w:numPr>
        <w:rPr>
          <w:rFonts w:ascii="Calibri" w:eastAsia="Calibri" w:hAnsi="Calibri" w:cs="Calibri"/>
          <w:sz w:val="22"/>
          <w:szCs w:val="22"/>
        </w:rPr>
      </w:pPr>
      <w:r>
        <w:rPr>
          <w:rFonts w:ascii="Calibri" w:eastAsia="Calibri" w:hAnsi="Calibri" w:cs="Calibri"/>
          <w:sz w:val="22"/>
          <w:szCs w:val="22"/>
        </w:rPr>
        <w:t xml:space="preserve">Educate and connect business and industry to resources with the OPI and Montana schools, teachers, and </w:t>
      </w:r>
      <w:proofErr w:type="gramStart"/>
      <w:r>
        <w:rPr>
          <w:rFonts w:ascii="Calibri" w:eastAsia="Calibri" w:hAnsi="Calibri" w:cs="Calibri"/>
          <w:sz w:val="22"/>
          <w:szCs w:val="22"/>
        </w:rPr>
        <w:t>students</w:t>
      </w:r>
      <w:proofErr w:type="gramEnd"/>
    </w:p>
    <w:p w14:paraId="46C61696" w14:textId="77777777" w:rsidR="00ED6F76" w:rsidRDefault="00000000">
      <w:pPr>
        <w:numPr>
          <w:ilvl w:val="0"/>
          <w:numId w:val="14"/>
        </w:numPr>
        <w:rPr>
          <w:rFonts w:ascii="Calibri" w:eastAsia="Calibri" w:hAnsi="Calibri" w:cs="Calibri"/>
          <w:sz w:val="22"/>
          <w:szCs w:val="22"/>
        </w:rPr>
      </w:pPr>
      <w:r>
        <w:rPr>
          <w:rFonts w:ascii="Calibri" w:eastAsia="Calibri" w:hAnsi="Calibri" w:cs="Calibri"/>
          <w:sz w:val="22"/>
          <w:szCs w:val="22"/>
        </w:rPr>
        <w:t>Collaboratively implement WBL to help teachers, parents, business, and industry guide students for quality world of work experiences</w:t>
      </w:r>
    </w:p>
    <w:p w14:paraId="385D4F8F" w14:textId="77777777" w:rsidR="00ED6F76" w:rsidRDefault="00000000">
      <w:pPr>
        <w:numPr>
          <w:ilvl w:val="1"/>
          <w:numId w:val="14"/>
        </w:numPr>
        <w:rPr>
          <w:rFonts w:ascii="Calibri" w:eastAsia="Calibri" w:hAnsi="Calibri" w:cs="Calibri"/>
          <w:sz w:val="22"/>
          <w:szCs w:val="22"/>
        </w:rPr>
      </w:pPr>
      <w:r>
        <w:rPr>
          <w:rFonts w:ascii="Calibri" w:eastAsia="Calibri" w:hAnsi="Calibri" w:cs="Calibri"/>
          <w:sz w:val="22"/>
          <w:szCs w:val="22"/>
        </w:rPr>
        <w:t>CTE Students</w:t>
      </w:r>
    </w:p>
    <w:p w14:paraId="6EC1FD55" w14:textId="77777777" w:rsidR="00ED6F76" w:rsidRDefault="00000000">
      <w:pPr>
        <w:numPr>
          <w:ilvl w:val="1"/>
          <w:numId w:val="14"/>
        </w:numPr>
        <w:rPr>
          <w:rFonts w:ascii="Calibri" w:eastAsia="Calibri" w:hAnsi="Calibri" w:cs="Calibri"/>
          <w:sz w:val="22"/>
          <w:szCs w:val="22"/>
        </w:rPr>
      </w:pPr>
      <w:r>
        <w:rPr>
          <w:rFonts w:ascii="Calibri" w:eastAsia="Calibri" w:hAnsi="Calibri" w:cs="Calibri"/>
          <w:sz w:val="22"/>
          <w:szCs w:val="22"/>
        </w:rPr>
        <w:t>STEM Students</w:t>
      </w:r>
    </w:p>
    <w:p w14:paraId="2320A4A9" w14:textId="77777777" w:rsidR="00ED6F76" w:rsidRDefault="00000000">
      <w:pPr>
        <w:numPr>
          <w:ilvl w:val="1"/>
          <w:numId w:val="14"/>
        </w:numPr>
        <w:rPr>
          <w:rFonts w:ascii="Calibri" w:eastAsia="Calibri" w:hAnsi="Calibri" w:cs="Calibri"/>
          <w:sz w:val="22"/>
          <w:szCs w:val="22"/>
        </w:rPr>
      </w:pPr>
      <w:r>
        <w:rPr>
          <w:rFonts w:ascii="Calibri" w:eastAsia="Calibri" w:hAnsi="Calibri" w:cs="Calibri"/>
          <w:sz w:val="22"/>
          <w:szCs w:val="22"/>
        </w:rPr>
        <w:t xml:space="preserve"> Adult Education Students</w:t>
      </w:r>
    </w:p>
    <w:p w14:paraId="3659A7C2" w14:textId="77777777" w:rsidR="00ED6F76" w:rsidRDefault="00000000">
      <w:pPr>
        <w:numPr>
          <w:ilvl w:val="1"/>
          <w:numId w:val="14"/>
        </w:numPr>
        <w:rPr>
          <w:rFonts w:ascii="Calibri" w:eastAsia="Calibri" w:hAnsi="Calibri" w:cs="Calibri"/>
          <w:sz w:val="22"/>
          <w:szCs w:val="22"/>
        </w:rPr>
      </w:pPr>
      <w:r>
        <w:rPr>
          <w:rFonts w:ascii="Calibri" w:eastAsia="Calibri" w:hAnsi="Calibri" w:cs="Calibri"/>
          <w:sz w:val="22"/>
          <w:szCs w:val="22"/>
        </w:rPr>
        <w:t xml:space="preserve"> ALL STUDENTS</w:t>
      </w:r>
    </w:p>
    <w:p w14:paraId="28859871" w14:textId="77777777" w:rsidR="00ED6F76" w:rsidRDefault="00000000">
      <w:pPr>
        <w:numPr>
          <w:ilvl w:val="0"/>
          <w:numId w:val="14"/>
        </w:numPr>
        <w:rPr>
          <w:rFonts w:ascii="Calibri" w:eastAsia="Calibri" w:hAnsi="Calibri" w:cs="Calibri"/>
          <w:sz w:val="22"/>
          <w:szCs w:val="22"/>
        </w:rPr>
      </w:pPr>
      <w:r>
        <w:rPr>
          <w:rFonts w:ascii="Calibri" w:eastAsia="Calibri" w:hAnsi="Calibri" w:cs="Calibri"/>
          <w:sz w:val="22"/>
          <w:szCs w:val="22"/>
        </w:rPr>
        <w:t xml:space="preserve">Oversee and work with licensed, education professionals to ensure WBL experiences can be used for student-earned transcript credits and school-earned </w:t>
      </w:r>
      <w:proofErr w:type="gramStart"/>
      <w:r>
        <w:rPr>
          <w:rFonts w:ascii="Calibri" w:eastAsia="Calibri" w:hAnsi="Calibri" w:cs="Calibri"/>
          <w:sz w:val="22"/>
          <w:szCs w:val="22"/>
        </w:rPr>
        <w:t>accreditation</w:t>
      </w:r>
      <w:proofErr w:type="gramEnd"/>
    </w:p>
    <w:p w14:paraId="2835EE29" w14:textId="77777777" w:rsidR="00ED6F76" w:rsidRDefault="00000000">
      <w:pPr>
        <w:numPr>
          <w:ilvl w:val="0"/>
          <w:numId w:val="14"/>
        </w:numPr>
        <w:rPr>
          <w:rFonts w:ascii="Calibri" w:eastAsia="Calibri" w:hAnsi="Calibri" w:cs="Calibri"/>
          <w:sz w:val="22"/>
          <w:szCs w:val="22"/>
        </w:rPr>
      </w:pPr>
      <w:r>
        <w:rPr>
          <w:rFonts w:ascii="Calibri" w:eastAsia="Calibri" w:hAnsi="Calibri" w:cs="Calibri"/>
          <w:sz w:val="22"/>
          <w:szCs w:val="22"/>
        </w:rPr>
        <w:t xml:space="preserve"> Utilize Career and Technical Student Organizations (CTSOs) to:</w:t>
      </w:r>
    </w:p>
    <w:p w14:paraId="37FE5CD5" w14:textId="77777777" w:rsidR="00ED6F76" w:rsidRDefault="00000000">
      <w:pPr>
        <w:numPr>
          <w:ilvl w:val="1"/>
          <w:numId w:val="14"/>
        </w:numPr>
        <w:rPr>
          <w:rFonts w:ascii="Calibri" w:eastAsia="Calibri" w:hAnsi="Calibri" w:cs="Calibri"/>
          <w:sz w:val="22"/>
          <w:szCs w:val="22"/>
        </w:rPr>
      </w:pPr>
      <w:r>
        <w:rPr>
          <w:rFonts w:ascii="Calibri" w:eastAsia="Calibri" w:hAnsi="Calibri" w:cs="Calibri"/>
          <w:sz w:val="22"/>
          <w:szCs w:val="22"/>
        </w:rPr>
        <w:t xml:space="preserve">Connect business and industry to schools, teachers, and </w:t>
      </w:r>
      <w:proofErr w:type="gramStart"/>
      <w:r>
        <w:rPr>
          <w:rFonts w:ascii="Calibri" w:eastAsia="Calibri" w:hAnsi="Calibri" w:cs="Calibri"/>
          <w:sz w:val="22"/>
          <w:szCs w:val="22"/>
        </w:rPr>
        <w:t>students</w:t>
      </w:r>
      <w:proofErr w:type="gramEnd"/>
    </w:p>
    <w:p w14:paraId="343C2B3A" w14:textId="77777777" w:rsidR="00ED6F76" w:rsidRDefault="00000000">
      <w:pPr>
        <w:numPr>
          <w:ilvl w:val="1"/>
          <w:numId w:val="14"/>
        </w:numPr>
        <w:rPr>
          <w:rFonts w:ascii="Calibri" w:eastAsia="Calibri" w:hAnsi="Calibri" w:cs="Calibri"/>
          <w:sz w:val="22"/>
          <w:szCs w:val="22"/>
        </w:rPr>
      </w:pPr>
      <w:r>
        <w:rPr>
          <w:rFonts w:ascii="Calibri" w:eastAsia="Calibri" w:hAnsi="Calibri" w:cs="Calibri"/>
          <w:sz w:val="22"/>
          <w:szCs w:val="22"/>
        </w:rPr>
        <w:t xml:space="preserve">Build leadership qualities in </w:t>
      </w:r>
      <w:proofErr w:type="gramStart"/>
      <w:r>
        <w:rPr>
          <w:rFonts w:ascii="Calibri" w:eastAsia="Calibri" w:hAnsi="Calibri" w:cs="Calibri"/>
          <w:sz w:val="22"/>
          <w:szCs w:val="22"/>
        </w:rPr>
        <w:t>students</w:t>
      </w:r>
      <w:proofErr w:type="gramEnd"/>
    </w:p>
    <w:p w14:paraId="03530D5E" w14:textId="77777777" w:rsidR="00ED6F76" w:rsidRDefault="00000000">
      <w:pPr>
        <w:numPr>
          <w:ilvl w:val="1"/>
          <w:numId w:val="14"/>
        </w:numPr>
        <w:spacing w:after="240"/>
        <w:rPr>
          <w:rFonts w:ascii="Calibri" w:eastAsia="Calibri" w:hAnsi="Calibri" w:cs="Calibri"/>
          <w:sz w:val="22"/>
          <w:szCs w:val="22"/>
        </w:rPr>
      </w:pPr>
      <w:r>
        <w:rPr>
          <w:rFonts w:ascii="Calibri" w:eastAsia="Calibri" w:hAnsi="Calibri" w:cs="Calibri"/>
          <w:sz w:val="22"/>
          <w:szCs w:val="22"/>
        </w:rPr>
        <w:t xml:space="preserve">Teach employability skills (aka “soft skills”) to students and give students opportunities to earn industry-recognized </w:t>
      </w:r>
      <w:proofErr w:type="gramStart"/>
      <w:r>
        <w:rPr>
          <w:rFonts w:ascii="Calibri" w:eastAsia="Calibri" w:hAnsi="Calibri" w:cs="Calibri"/>
          <w:sz w:val="22"/>
          <w:szCs w:val="22"/>
        </w:rPr>
        <w:t>credentials</w:t>
      </w:r>
      <w:proofErr w:type="gramEnd"/>
    </w:p>
    <w:p w14:paraId="15A162B6" w14:textId="77777777" w:rsidR="00D00443" w:rsidRDefault="00D00443" w:rsidP="00D00443">
      <w:pPr>
        <w:rPr>
          <w:rFonts w:ascii="Calibri" w:hAnsi="Calibri" w:cs="Calibri"/>
        </w:rPr>
      </w:pPr>
      <w:bookmarkStart w:id="5" w:name="_heading=h.kavlsv7kgnw4" w:colFirst="0" w:colLast="0"/>
      <w:bookmarkStart w:id="6" w:name="_heading=h.81vws2k9apjh" w:colFirst="0" w:colLast="0"/>
      <w:bookmarkEnd w:id="5"/>
      <w:bookmarkEnd w:id="6"/>
    </w:p>
    <w:p w14:paraId="255EAF06" w14:textId="77777777" w:rsidR="00D00443" w:rsidRDefault="00D00443" w:rsidP="00D00443">
      <w:pPr>
        <w:rPr>
          <w:rFonts w:ascii="Calibri" w:hAnsi="Calibri" w:cs="Calibri"/>
        </w:rPr>
      </w:pPr>
    </w:p>
    <w:p w14:paraId="468D15B7" w14:textId="77777777" w:rsidR="00D00443" w:rsidRDefault="00D00443" w:rsidP="00D00443">
      <w:pPr>
        <w:rPr>
          <w:rFonts w:ascii="Calibri" w:hAnsi="Calibri" w:cs="Calibri"/>
        </w:rPr>
      </w:pPr>
    </w:p>
    <w:p w14:paraId="2CEBF4E0" w14:textId="77777777" w:rsidR="00D00443" w:rsidRDefault="00D00443" w:rsidP="00D00443">
      <w:pPr>
        <w:rPr>
          <w:rFonts w:ascii="Calibri" w:hAnsi="Calibri" w:cs="Calibri"/>
        </w:rPr>
      </w:pPr>
    </w:p>
    <w:p w14:paraId="289FCD89" w14:textId="2D86F183" w:rsidR="00D00443" w:rsidRPr="00080B8D" w:rsidRDefault="00D00443" w:rsidP="00D00443">
      <w:pPr>
        <w:rPr>
          <w:rFonts w:ascii="Calibri" w:hAnsi="Calibri" w:cs="Calibri"/>
        </w:rPr>
      </w:pPr>
      <w:r w:rsidRPr="00080B8D">
        <w:rPr>
          <w:rFonts w:ascii="Calibri" w:hAnsi="Calibri" w:cs="Calibri"/>
        </w:rPr>
        <w:lastRenderedPageBreak/>
        <w:t xml:space="preserve">CTE Career Pathways is simply a coordination of people and resources aligning K-12 and postsecondary education in six (6) key elements outlined in the </w:t>
      </w:r>
      <w:bookmarkStart w:id="7" w:name="_Hlk144958449"/>
      <w:r w:rsidRPr="00080B8D">
        <w:rPr>
          <w:rFonts w:ascii="Calibri" w:hAnsi="Calibri" w:cs="Calibri"/>
        </w:rPr>
        <w:t>Perkins Collaborative Resource Network National Initiatives</w:t>
      </w:r>
      <w:bookmarkEnd w:id="7"/>
      <w:r w:rsidRPr="00080B8D">
        <w:rPr>
          <w:rFonts w:ascii="Calibri" w:hAnsi="Calibri" w:cs="Calibri"/>
        </w:rPr>
        <w:t xml:space="preserve"> (</w:t>
      </w:r>
      <w:hyperlink r:id="rId14" w:history="1">
        <w:r w:rsidRPr="00080B8D">
          <w:rPr>
            <w:rStyle w:val="Hyperlink"/>
            <w:rFonts w:ascii="Calibri" w:hAnsi="Calibri" w:cs="Calibri"/>
            <w:color w:val="0070C0"/>
          </w:rPr>
          <w:t>www.cte.ed.gov</w:t>
        </w:r>
      </w:hyperlink>
      <w:r w:rsidRPr="00080B8D">
        <w:rPr>
          <w:rFonts w:ascii="Calibri" w:hAnsi="Calibri" w:cs="Calibri"/>
        </w:rPr>
        <w:t xml:space="preserve">) </w:t>
      </w:r>
    </w:p>
    <w:p w14:paraId="159CDA29" w14:textId="77777777" w:rsidR="00D00443" w:rsidRPr="00080B8D" w:rsidRDefault="00D00443" w:rsidP="00D00443">
      <w:pPr>
        <w:numPr>
          <w:ilvl w:val="2"/>
          <w:numId w:val="21"/>
        </w:numPr>
        <w:ind w:left="1530"/>
        <w:contextualSpacing/>
        <w:rPr>
          <w:rFonts w:ascii="Calibri" w:hAnsi="Calibri" w:cs="Calibri"/>
          <w:b/>
          <w:bCs/>
          <w:u w:val="single"/>
        </w:rPr>
      </w:pPr>
      <w:bookmarkStart w:id="8" w:name="_Hlk144956628"/>
      <w:r w:rsidRPr="00080B8D">
        <w:rPr>
          <w:rFonts w:ascii="Calibri" w:hAnsi="Calibri" w:cs="Calibri"/>
          <w:b/>
          <w:bCs/>
          <w:u w:val="single"/>
        </w:rPr>
        <w:t>Build Cross-Agency Partnerships and Clarify Roles</w:t>
      </w:r>
    </w:p>
    <w:bookmarkEnd w:id="8"/>
    <w:p w14:paraId="3D6A251F" w14:textId="77777777" w:rsidR="00D00443" w:rsidRPr="00080B8D" w:rsidRDefault="00D00443" w:rsidP="00D00443">
      <w:pPr>
        <w:numPr>
          <w:ilvl w:val="3"/>
          <w:numId w:val="21"/>
        </w:numPr>
        <w:ind w:left="1980"/>
        <w:contextualSpacing/>
        <w:rPr>
          <w:rFonts w:ascii="Calibri" w:hAnsi="Calibri" w:cs="Calibri"/>
        </w:rPr>
      </w:pPr>
      <w:r w:rsidRPr="00080B8D">
        <w:rPr>
          <w:rFonts w:ascii="Calibri" w:hAnsi="Calibri" w:cs="Calibri"/>
        </w:rPr>
        <w:t>Partnerships include K-12, post-secondary, and adult education, business, workforce, economic development, and community stakeholders with common vision and goals and clearly delineated and agreed-upon roles/responsibilities for all partners.</w:t>
      </w:r>
    </w:p>
    <w:p w14:paraId="2C1EE204" w14:textId="77777777" w:rsidR="00D00443" w:rsidRPr="00080B8D" w:rsidRDefault="00D00443" w:rsidP="00D00443">
      <w:pPr>
        <w:numPr>
          <w:ilvl w:val="3"/>
          <w:numId w:val="21"/>
        </w:numPr>
        <w:ind w:left="1980"/>
        <w:contextualSpacing/>
        <w:rPr>
          <w:rFonts w:ascii="Calibri" w:hAnsi="Calibri" w:cs="Calibri"/>
        </w:rPr>
      </w:pPr>
      <w:r w:rsidRPr="00080B8D">
        <w:rPr>
          <w:rFonts w:ascii="Calibri" w:hAnsi="Calibri" w:cs="Calibri"/>
        </w:rPr>
        <w:t>Also include lead coordination efforts for day-to-day operations, partnering, planning, documenting, and evaluating partnerships above</w:t>
      </w:r>
    </w:p>
    <w:p w14:paraId="37D17F6E" w14:textId="77777777" w:rsidR="00D00443" w:rsidRPr="00080B8D" w:rsidRDefault="00D00443" w:rsidP="00D00443">
      <w:pPr>
        <w:numPr>
          <w:ilvl w:val="2"/>
          <w:numId w:val="21"/>
        </w:numPr>
        <w:ind w:left="1530"/>
        <w:contextualSpacing/>
        <w:rPr>
          <w:rFonts w:ascii="Calibri" w:hAnsi="Calibri" w:cs="Calibri"/>
        </w:rPr>
      </w:pPr>
      <w:r w:rsidRPr="00080B8D">
        <w:rPr>
          <w:rFonts w:ascii="Calibri" w:hAnsi="Calibri" w:cs="Calibri"/>
          <w:b/>
          <w:bCs/>
          <w:u w:val="single"/>
        </w:rPr>
        <w:t>Identify Industry Sectors and Engage Employers</w:t>
      </w:r>
      <w:r w:rsidRPr="00080B8D">
        <w:rPr>
          <w:rFonts w:ascii="Calibri" w:hAnsi="Calibri" w:cs="Calibri"/>
        </w:rPr>
        <w:t xml:space="preserve"> and develop strategies utilizing:</w:t>
      </w:r>
    </w:p>
    <w:p w14:paraId="7B127FD7" w14:textId="77777777" w:rsidR="00D00443" w:rsidRPr="00080B8D" w:rsidRDefault="00D00443" w:rsidP="00D00443">
      <w:pPr>
        <w:numPr>
          <w:ilvl w:val="3"/>
          <w:numId w:val="21"/>
        </w:numPr>
        <w:ind w:left="1980"/>
        <w:contextualSpacing/>
        <w:rPr>
          <w:rFonts w:ascii="Calibri" w:hAnsi="Calibri" w:cs="Calibri"/>
        </w:rPr>
      </w:pPr>
      <w:r w:rsidRPr="00080B8D">
        <w:rPr>
          <w:rFonts w:ascii="Calibri" w:hAnsi="Calibri" w:cs="Calibri"/>
        </w:rPr>
        <w:t>Labor market data and employer advisory groups and organizations to target high-demand industry sectors</w:t>
      </w:r>
      <w:r>
        <w:rPr>
          <w:rFonts w:ascii="Calibri" w:hAnsi="Calibri" w:cs="Calibri"/>
        </w:rPr>
        <w:t>.</w:t>
      </w:r>
    </w:p>
    <w:p w14:paraId="0FBF55FE" w14:textId="77777777" w:rsidR="00D00443" w:rsidRPr="00080B8D" w:rsidRDefault="00D00443" w:rsidP="00D00443">
      <w:pPr>
        <w:numPr>
          <w:ilvl w:val="3"/>
          <w:numId w:val="21"/>
        </w:numPr>
        <w:ind w:left="1980"/>
        <w:contextualSpacing/>
        <w:rPr>
          <w:rFonts w:ascii="Calibri" w:hAnsi="Calibri" w:cs="Calibri"/>
        </w:rPr>
      </w:pPr>
      <w:r w:rsidRPr="00080B8D">
        <w:rPr>
          <w:rFonts w:ascii="Calibri" w:hAnsi="Calibri" w:cs="Calibri"/>
        </w:rPr>
        <w:t>Comparisons of education/training programs to the needs of employers and address skills gaps while identifying key employers as partners</w:t>
      </w:r>
    </w:p>
    <w:p w14:paraId="3A52A08E" w14:textId="77777777" w:rsidR="00D00443" w:rsidRPr="00080B8D" w:rsidRDefault="00D00443" w:rsidP="00D00443">
      <w:pPr>
        <w:numPr>
          <w:ilvl w:val="3"/>
          <w:numId w:val="21"/>
        </w:numPr>
        <w:ind w:left="1980"/>
        <w:contextualSpacing/>
        <w:rPr>
          <w:rFonts w:ascii="Calibri" w:hAnsi="Calibri" w:cs="Calibri"/>
        </w:rPr>
      </w:pPr>
      <w:r w:rsidRPr="00080B8D">
        <w:rPr>
          <w:rFonts w:ascii="Calibri" w:hAnsi="Calibri" w:cs="Calibri"/>
        </w:rPr>
        <w:t>Technical skill assessments that apply knowledge along career pathways, use industry recognized assessments and award Industry Recognized Credentials (IRC)</w:t>
      </w:r>
    </w:p>
    <w:p w14:paraId="0EE632AB" w14:textId="77777777" w:rsidR="00D00443" w:rsidRPr="00080B8D" w:rsidRDefault="00D00443" w:rsidP="00D00443">
      <w:pPr>
        <w:numPr>
          <w:ilvl w:val="3"/>
          <w:numId w:val="21"/>
        </w:numPr>
        <w:ind w:left="1980"/>
        <w:contextualSpacing/>
        <w:rPr>
          <w:rFonts w:ascii="Calibri" w:hAnsi="Calibri" w:cs="Calibri"/>
        </w:rPr>
      </w:pPr>
      <w:r w:rsidRPr="00080B8D">
        <w:rPr>
          <w:rFonts w:ascii="Calibri" w:hAnsi="Calibri" w:cs="Calibri"/>
        </w:rPr>
        <w:t>Partnerships with employers to regularly test the validity of technical skills training</w:t>
      </w:r>
      <w:r>
        <w:rPr>
          <w:rFonts w:ascii="Calibri" w:hAnsi="Calibri" w:cs="Calibri"/>
        </w:rPr>
        <w:t>.</w:t>
      </w:r>
    </w:p>
    <w:p w14:paraId="30327DBF" w14:textId="77777777" w:rsidR="00D00443" w:rsidRPr="00080B8D" w:rsidRDefault="00D00443" w:rsidP="00D00443">
      <w:pPr>
        <w:numPr>
          <w:ilvl w:val="3"/>
          <w:numId w:val="21"/>
        </w:numPr>
        <w:ind w:left="1980"/>
        <w:contextualSpacing/>
        <w:rPr>
          <w:rFonts w:ascii="Calibri" w:hAnsi="Calibri" w:cs="Calibri"/>
        </w:rPr>
      </w:pPr>
      <w:r w:rsidRPr="00080B8D">
        <w:rPr>
          <w:rFonts w:ascii="Calibri" w:hAnsi="Calibri" w:cs="Calibri"/>
        </w:rPr>
        <w:t>Incorporate “employability” or “soft” skill training into technical skills and instructional strategies</w:t>
      </w:r>
      <w:r>
        <w:rPr>
          <w:rFonts w:ascii="Calibri" w:hAnsi="Calibri" w:cs="Calibri"/>
        </w:rPr>
        <w:t>.</w:t>
      </w:r>
    </w:p>
    <w:p w14:paraId="1C0EE7FF" w14:textId="77777777" w:rsidR="00D00443" w:rsidRPr="00080B8D" w:rsidRDefault="00D00443" w:rsidP="00D00443">
      <w:pPr>
        <w:numPr>
          <w:ilvl w:val="2"/>
          <w:numId w:val="21"/>
        </w:numPr>
        <w:ind w:left="1530"/>
        <w:contextualSpacing/>
        <w:rPr>
          <w:rFonts w:ascii="Calibri" w:hAnsi="Calibri" w:cs="Calibri"/>
        </w:rPr>
      </w:pPr>
      <w:r w:rsidRPr="00080B8D">
        <w:rPr>
          <w:rFonts w:ascii="Calibri" w:hAnsi="Calibri" w:cs="Calibri"/>
          <w:b/>
          <w:bCs/>
          <w:u w:val="single"/>
        </w:rPr>
        <w:t>Design Education and Training Programs</w:t>
      </w:r>
      <w:r w:rsidRPr="00080B8D">
        <w:rPr>
          <w:rFonts w:ascii="Calibri" w:hAnsi="Calibri" w:cs="Calibri"/>
        </w:rPr>
        <w:t xml:space="preserve"> that include (but not limited to) giving clear, non-duplicative sequence of courses, dual enrolment and IRCs, credit transfers, instructional strategies that instill work readiness skills, and provide </w:t>
      </w:r>
      <w:r w:rsidRPr="00080B8D">
        <w:rPr>
          <w:rFonts w:ascii="Calibri" w:hAnsi="Calibri" w:cs="Calibri"/>
          <w:i/>
          <w:iCs/>
        </w:rPr>
        <w:t>career-planning</w:t>
      </w:r>
      <w:r w:rsidRPr="00080B8D">
        <w:rPr>
          <w:rFonts w:ascii="Calibri" w:hAnsi="Calibri" w:cs="Calibri"/>
        </w:rPr>
        <w:t xml:space="preserve"> counseling. Strategies include:</w:t>
      </w:r>
    </w:p>
    <w:p w14:paraId="02E6F2CA" w14:textId="77777777" w:rsidR="00D00443" w:rsidRPr="00080B8D" w:rsidRDefault="00D00443" w:rsidP="00D00443">
      <w:pPr>
        <w:numPr>
          <w:ilvl w:val="3"/>
          <w:numId w:val="21"/>
        </w:numPr>
        <w:ind w:left="1980"/>
        <w:contextualSpacing/>
        <w:rPr>
          <w:rFonts w:ascii="Calibri" w:hAnsi="Calibri" w:cs="Calibri"/>
        </w:rPr>
      </w:pPr>
      <w:r w:rsidRPr="00080B8D">
        <w:rPr>
          <w:rFonts w:ascii="Calibri" w:hAnsi="Calibri" w:cs="Calibri"/>
        </w:rPr>
        <w:t>Ensuring course content/curricula is sequential, has credential attainment and/or a degree, and has end-goal of employment/progression in high-demand career</w:t>
      </w:r>
      <w:r>
        <w:rPr>
          <w:rFonts w:ascii="Calibri" w:hAnsi="Calibri" w:cs="Calibri"/>
        </w:rPr>
        <w:t>.</w:t>
      </w:r>
    </w:p>
    <w:p w14:paraId="70FCD7FE" w14:textId="77777777" w:rsidR="00D00443" w:rsidRPr="00080B8D" w:rsidRDefault="00D00443" w:rsidP="00D00443">
      <w:pPr>
        <w:numPr>
          <w:ilvl w:val="3"/>
          <w:numId w:val="21"/>
        </w:numPr>
        <w:ind w:left="1980"/>
        <w:contextualSpacing/>
        <w:rPr>
          <w:rFonts w:ascii="Calibri" w:hAnsi="Calibri" w:cs="Calibri"/>
        </w:rPr>
      </w:pPr>
      <w:r w:rsidRPr="00080B8D">
        <w:rPr>
          <w:rFonts w:ascii="Calibri" w:hAnsi="Calibri" w:cs="Calibri"/>
        </w:rPr>
        <w:t xml:space="preserve">Secondary and adult </w:t>
      </w:r>
      <w:proofErr w:type="gramStart"/>
      <w:r w:rsidRPr="00080B8D">
        <w:rPr>
          <w:rFonts w:ascii="Calibri" w:hAnsi="Calibri" w:cs="Calibri"/>
        </w:rPr>
        <w:t>learners</w:t>
      </w:r>
      <w:proofErr w:type="gramEnd"/>
      <w:r w:rsidRPr="00080B8D">
        <w:rPr>
          <w:rFonts w:ascii="Calibri" w:hAnsi="Calibri" w:cs="Calibri"/>
        </w:rPr>
        <w:t xml:space="preserve"> courses are in a skills pyramid with broad foundational support offered at introductory levels and more skill-focused in post-secondary level</w:t>
      </w:r>
    </w:p>
    <w:p w14:paraId="2EF7165A" w14:textId="77777777" w:rsidR="00D00443" w:rsidRPr="00080B8D" w:rsidRDefault="00D00443" w:rsidP="00D00443">
      <w:pPr>
        <w:numPr>
          <w:ilvl w:val="3"/>
          <w:numId w:val="21"/>
        </w:numPr>
        <w:ind w:left="1980"/>
        <w:contextualSpacing/>
        <w:rPr>
          <w:rFonts w:ascii="Calibri" w:hAnsi="Calibri" w:cs="Calibri"/>
        </w:rPr>
      </w:pPr>
      <w:r w:rsidRPr="00080B8D">
        <w:rPr>
          <w:rFonts w:ascii="Calibri" w:hAnsi="Calibri" w:cs="Calibri"/>
        </w:rPr>
        <w:lastRenderedPageBreak/>
        <w:t>Develop career maps that cross secondary and post-secondary systems to include dual enrollment and IRCs</w:t>
      </w:r>
      <w:r>
        <w:rPr>
          <w:rFonts w:ascii="Calibri" w:hAnsi="Calibri" w:cs="Calibri"/>
        </w:rPr>
        <w:t>.</w:t>
      </w:r>
    </w:p>
    <w:p w14:paraId="58213477" w14:textId="77777777" w:rsidR="00D00443" w:rsidRPr="00080B8D" w:rsidRDefault="00D00443" w:rsidP="00D00443">
      <w:pPr>
        <w:numPr>
          <w:ilvl w:val="3"/>
          <w:numId w:val="21"/>
        </w:numPr>
        <w:ind w:left="1980"/>
        <w:contextualSpacing/>
        <w:rPr>
          <w:rFonts w:ascii="Calibri" w:hAnsi="Calibri" w:cs="Calibri"/>
        </w:rPr>
      </w:pPr>
      <w:r w:rsidRPr="00080B8D">
        <w:rPr>
          <w:rFonts w:ascii="Calibri" w:hAnsi="Calibri" w:cs="Calibri"/>
        </w:rPr>
        <w:t>Identify, validate, and keep current technical and work-force readiness skills</w:t>
      </w:r>
      <w:r>
        <w:rPr>
          <w:rFonts w:ascii="Calibri" w:hAnsi="Calibri" w:cs="Calibri"/>
        </w:rPr>
        <w:t>.</w:t>
      </w:r>
    </w:p>
    <w:p w14:paraId="0CE694CC" w14:textId="77777777" w:rsidR="00D00443" w:rsidRPr="00080B8D" w:rsidRDefault="00D00443" w:rsidP="00D00443">
      <w:pPr>
        <w:numPr>
          <w:ilvl w:val="2"/>
          <w:numId w:val="21"/>
        </w:numPr>
        <w:ind w:left="1530"/>
        <w:contextualSpacing/>
        <w:rPr>
          <w:rFonts w:ascii="Calibri" w:hAnsi="Calibri" w:cs="Calibri"/>
        </w:rPr>
      </w:pPr>
      <w:r w:rsidRPr="00080B8D">
        <w:rPr>
          <w:rFonts w:ascii="Calibri" w:hAnsi="Calibri" w:cs="Calibri"/>
          <w:b/>
          <w:bCs/>
          <w:u w:val="single"/>
        </w:rPr>
        <w:t>Identify Funding Needs and Sources</w:t>
      </w:r>
      <w:r w:rsidRPr="00080B8D">
        <w:rPr>
          <w:rFonts w:ascii="Calibri" w:hAnsi="Calibri" w:cs="Calibri"/>
        </w:rPr>
        <w:t xml:space="preserve"> that stress federal, state, and local policies in promoting and sustaining career pathways and programs of study by:</w:t>
      </w:r>
    </w:p>
    <w:p w14:paraId="04E7083E" w14:textId="77777777" w:rsidR="00D00443" w:rsidRPr="00080B8D" w:rsidRDefault="00D00443" w:rsidP="00D00443">
      <w:pPr>
        <w:numPr>
          <w:ilvl w:val="3"/>
          <w:numId w:val="21"/>
        </w:numPr>
        <w:ind w:left="1980"/>
        <w:contextualSpacing/>
        <w:rPr>
          <w:rFonts w:ascii="Calibri" w:hAnsi="Calibri" w:cs="Calibri"/>
        </w:rPr>
      </w:pPr>
      <w:r w:rsidRPr="00080B8D">
        <w:rPr>
          <w:rFonts w:ascii="Calibri" w:hAnsi="Calibri" w:cs="Calibri"/>
        </w:rPr>
        <w:t>Identify the cost of system redesign, development, and operations</w:t>
      </w:r>
      <w:r>
        <w:rPr>
          <w:rFonts w:ascii="Calibri" w:hAnsi="Calibri" w:cs="Calibri"/>
        </w:rPr>
        <w:t>.</w:t>
      </w:r>
    </w:p>
    <w:p w14:paraId="2E33D37E" w14:textId="77777777" w:rsidR="00D00443" w:rsidRPr="00080B8D" w:rsidRDefault="00D00443" w:rsidP="00D00443">
      <w:pPr>
        <w:numPr>
          <w:ilvl w:val="3"/>
          <w:numId w:val="21"/>
        </w:numPr>
        <w:ind w:left="1980"/>
        <w:contextualSpacing/>
        <w:rPr>
          <w:rFonts w:ascii="Calibri" w:hAnsi="Calibri" w:cs="Calibri"/>
        </w:rPr>
      </w:pPr>
      <w:r w:rsidRPr="00080B8D">
        <w:rPr>
          <w:rFonts w:ascii="Calibri" w:hAnsi="Calibri" w:cs="Calibri"/>
        </w:rPr>
        <w:t>Identifying the areas of overlap, especially between CTE programs of study and adult education career pathways</w:t>
      </w:r>
    </w:p>
    <w:p w14:paraId="15455F9E" w14:textId="77777777" w:rsidR="00D00443" w:rsidRPr="00080B8D" w:rsidRDefault="00D00443" w:rsidP="00D00443">
      <w:pPr>
        <w:numPr>
          <w:ilvl w:val="3"/>
          <w:numId w:val="21"/>
        </w:numPr>
        <w:ind w:left="1980"/>
        <w:contextualSpacing/>
        <w:rPr>
          <w:rFonts w:ascii="Calibri" w:hAnsi="Calibri" w:cs="Calibri"/>
        </w:rPr>
      </w:pPr>
      <w:r w:rsidRPr="00080B8D">
        <w:rPr>
          <w:rFonts w:ascii="Calibri" w:hAnsi="Calibri" w:cs="Calibri"/>
        </w:rPr>
        <w:t>Conduct unified outreach and raise awareness for CTE, career pathways among stakeholders and public and private partners</w:t>
      </w:r>
      <w:r>
        <w:rPr>
          <w:rFonts w:ascii="Calibri" w:hAnsi="Calibri" w:cs="Calibri"/>
        </w:rPr>
        <w:t>.</w:t>
      </w:r>
    </w:p>
    <w:p w14:paraId="2171F7E2" w14:textId="77777777" w:rsidR="00D00443" w:rsidRPr="00080B8D" w:rsidRDefault="00D00443" w:rsidP="00D00443">
      <w:pPr>
        <w:numPr>
          <w:ilvl w:val="3"/>
          <w:numId w:val="21"/>
        </w:numPr>
        <w:ind w:left="1980"/>
        <w:contextualSpacing/>
        <w:rPr>
          <w:rFonts w:ascii="Calibri" w:hAnsi="Calibri" w:cs="Calibri"/>
        </w:rPr>
      </w:pPr>
      <w:r w:rsidRPr="00080B8D">
        <w:rPr>
          <w:rFonts w:ascii="Calibri" w:hAnsi="Calibri" w:cs="Calibri"/>
        </w:rPr>
        <w:t>Seek new funding sources from local, state, and national public and private sources</w:t>
      </w:r>
      <w:r>
        <w:rPr>
          <w:rFonts w:ascii="Calibri" w:hAnsi="Calibri" w:cs="Calibri"/>
        </w:rPr>
        <w:t>.</w:t>
      </w:r>
    </w:p>
    <w:p w14:paraId="2C3F5785" w14:textId="77777777" w:rsidR="00D00443" w:rsidRPr="00080B8D" w:rsidRDefault="00D00443" w:rsidP="00D00443">
      <w:pPr>
        <w:numPr>
          <w:ilvl w:val="3"/>
          <w:numId w:val="21"/>
        </w:numPr>
        <w:ind w:left="1980"/>
        <w:contextualSpacing/>
        <w:rPr>
          <w:rFonts w:ascii="Calibri" w:hAnsi="Calibri" w:cs="Calibri"/>
        </w:rPr>
      </w:pPr>
      <w:r w:rsidRPr="00080B8D">
        <w:rPr>
          <w:rFonts w:ascii="Calibri" w:hAnsi="Calibri" w:cs="Calibri"/>
        </w:rPr>
        <w:t>Research and develop alternative financing</w:t>
      </w:r>
      <w:r>
        <w:rPr>
          <w:rFonts w:ascii="Calibri" w:hAnsi="Calibri" w:cs="Calibri"/>
        </w:rPr>
        <w:t>.</w:t>
      </w:r>
    </w:p>
    <w:p w14:paraId="150D488F" w14:textId="77777777" w:rsidR="00D00443" w:rsidRPr="00080B8D" w:rsidRDefault="00D00443" w:rsidP="00D00443">
      <w:pPr>
        <w:numPr>
          <w:ilvl w:val="3"/>
          <w:numId w:val="21"/>
        </w:numPr>
        <w:ind w:left="1980"/>
        <w:contextualSpacing/>
        <w:rPr>
          <w:rFonts w:ascii="Calibri" w:hAnsi="Calibri" w:cs="Calibri"/>
        </w:rPr>
      </w:pPr>
      <w:r w:rsidRPr="00080B8D">
        <w:rPr>
          <w:rFonts w:ascii="Calibri" w:hAnsi="Calibri" w:cs="Calibri"/>
        </w:rPr>
        <w:t>Join local, state, private and public partners to develop a sustainability plan and set goals for scaling</w:t>
      </w:r>
      <w:r>
        <w:rPr>
          <w:rFonts w:ascii="Calibri" w:hAnsi="Calibri" w:cs="Calibri"/>
        </w:rPr>
        <w:t>.</w:t>
      </w:r>
    </w:p>
    <w:p w14:paraId="39A5551D" w14:textId="77777777" w:rsidR="00D00443" w:rsidRPr="00080B8D" w:rsidRDefault="00D00443" w:rsidP="00D00443">
      <w:pPr>
        <w:numPr>
          <w:ilvl w:val="2"/>
          <w:numId w:val="21"/>
        </w:numPr>
        <w:ind w:left="1530"/>
        <w:contextualSpacing/>
        <w:rPr>
          <w:rFonts w:ascii="Calibri" w:hAnsi="Calibri" w:cs="Calibri"/>
        </w:rPr>
      </w:pPr>
      <w:r w:rsidRPr="00080B8D">
        <w:rPr>
          <w:rFonts w:ascii="Calibri" w:hAnsi="Calibri" w:cs="Calibri"/>
          <w:b/>
          <w:bCs/>
          <w:u w:val="single"/>
        </w:rPr>
        <w:t>Align Policies and Programs</w:t>
      </w:r>
      <w:r w:rsidRPr="00080B8D">
        <w:rPr>
          <w:rFonts w:ascii="Calibri" w:hAnsi="Calibri" w:cs="Calibri"/>
        </w:rPr>
        <w:t xml:space="preserve"> so funding comes from multiple sources to provide appropriate resources and continued programs and support professional development and other development activities with cross-agency and private team to:</w:t>
      </w:r>
    </w:p>
    <w:p w14:paraId="16BF1819" w14:textId="77777777" w:rsidR="00D00443" w:rsidRPr="00080B8D" w:rsidRDefault="00D00443" w:rsidP="00D00443">
      <w:pPr>
        <w:numPr>
          <w:ilvl w:val="3"/>
          <w:numId w:val="21"/>
        </w:numPr>
        <w:ind w:left="1980"/>
        <w:contextualSpacing/>
        <w:rPr>
          <w:rFonts w:ascii="Calibri" w:hAnsi="Calibri" w:cs="Calibri"/>
        </w:rPr>
      </w:pPr>
      <w:r w:rsidRPr="00080B8D">
        <w:rPr>
          <w:rFonts w:ascii="Calibri" w:hAnsi="Calibri" w:cs="Calibri"/>
        </w:rPr>
        <w:t>Conduct cross-agency audits to determine points of alignment</w:t>
      </w:r>
      <w:r>
        <w:rPr>
          <w:rFonts w:ascii="Calibri" w:hAnsi="Calibri" w:cs="Calibri"/>
        </w:rPr>
        <w:t>.</w:t>
      </w:r>
      <w:r w:rsidRPr="00080B8D">
        <w:rPr>
          <w:rFonts w:ascii="Calibri" w:hAnsi="Calibri" w:cs="Calibri"/>
        </w:rPr>
        <w:t xml:space="preserve"> </w:t>
      </w:r>
    </w:p>
    <w:p w14:paraId="3C0C3366" w14:textId="77777777" w:rsidR="00D00443" w:rsidRPr="00080B8D" w:rsidRDefault="00D00443" w:rsidP="00D00443">
      <w:pPr>
        <w:numPr>
          <w:ilvl w:val="3"/>
          <w:numId w:val="21"/>
        </w:numPr>
        <w:ind w:left="1980"/>
        <w:contextualSpacing/>
        <w:rPr>
          <w:rFonts w:ascii="Calibri" w:hAnsi="Calibri" w:cs="Calibri"/>
        </w:rPr>
      </w:pPr>
      <w:r w:rsidRPr="00080B8D">
        <w:rPr>
          <w:rFonts w:ascii="Calibri" w:hAnsi="Calibri" w:cs="Calibri"/>
        </w:rPr>
        <w:t>Identify policy changes</w:t>
      </w:r>
      <w:r>
        <w:rPr>
          <w:rFonts w:ascii="Calibri" w:hAnsi="Calibri" w:cs="Calibri"/>
        </w:rPr>
        <w:t>.</w:t>
      </w:r>
    </w:p>
    <w:p w14:paraId="3B1CB25C" w14:textId="77777777" w:rsidR="00D00443" w:rsidRPr="00080B8D" w:rsidRDefault="00D00443" w:rsidP="00D00443">
      <w:pPr>
        <w:numPr>
          <w:ilvl w:val="3"/>
          <w:numId w:val="21"/>
        </w:numPr>
        <w:ind w:left="1980"/>
        <w:contextualSpacing/>
        <w:rPr>
          <w:rFonts w:ascii="Calibri" w:hAnsi="Calibri" w:cs="Calibri"/>
        </w:rPr>
      </w:pPr>
      <w:r w:rsidRPr="00080B8D">
        <w:rPr>
          <w:rFonts w:ascii="Calibri" w:hAnsi="Calibri" w:cs="Calibri"/>
        </w:rPr>
        <w:t>Examine impediments to systems that stand in the way of progress</w:t>
      </w:r>
      <w:r>
        <w:rPr>
          <w:rFonts w:ascii="Calibri" w:hAnsi="Calibri" w:cs="Calibri"/>
        </w:rPr>
        <w:t>.</w:t>
      </w:r>
    </w:p>
    <w:p w14:paraId="56F35940" w14:textId="77777777" w:rsidR="00D00443" w:rsidRPr="00080B8D" w:rsidRDefault="00D00443" w:rsidP="00D00443">
      <w:pPr>
        <w:numPr>
          <w:ilvl w:val="3"/>
          <w:numId w:val="21"/>
        </w:numPr>
        <w:ind w:left="1980"/>
        <w:contextualSpacing/>
        <w:rPr>
          <w:rFonts w:ascii="Calibri" w:hAnsi="Calibri" w:cs="Calibri"/>
        </w:rPr>
      </w:pPr>
      <w:r w:rsidRPr="00080B8D">
        <w:rPr>
          <w:rFonts w:ascii="Calibri" w:hAnsi="Calibri" w:cs="Calibri"/>
        </w:rPr>
        <w:t>Identify and make changes across agencies and institutions without legislative or complex administrative actions (informal policy or cultural changes) and then work to build support for more complex legislation and formal administrative changes</w:t>
      </w:r>
      <w:r>
        <w:rPr>
          <w:rFonts w:ascii="Calibri" w:hAnsi="Calibri" w:cs="Calibri"/>
        </w:rPr>
        <w:t>.</w:t>
      </w:r>
    </w:p>
    <w:p w14:paraId="50B3C052" w14:textId="77777777" w:rsidR="00D00443" w:rsidRPr="00080B8D" w:rsidRDefault="00D00443" w:rsidP="00D00443">
      <w:pPr>
        <w:numPr>
          <w:ilvl w:val="2"/>
          <w:numId w:val="21"/>
        </w:numPr>
        <w:ind w:left="1530"/>
        <w:contextualSpacing/>
        <w:rPr>
          <w:rFonts w:ascii="Calibri" w:hAnsi="Calibri" w:cs="Calibri"/>
        </w:rPr>
      </w:pPr>
      <w:r w:rsidRPr="00080B8D">
        <w:rPr>
          <w:rFonts w:ascii="Calibri" w:hAnsi="Calibri" w:cs="Calibri"/>
          <w:b/>
          <w:bCs/>
          <w:u w:val="single"/>
        </w:rPr>
        <w:t>Measure System Change and Performance</w:t>
      </w:r>
      <w:r w:rsidRPr="00080B8D">
        <w:rPr>
          <w:rFonts w:ascii="Calibri" w:hAnsi="Calibri" w:cs="Calibri"/>
        </w:rPr>
        <w:t xml:space="preserve"> by starting with what is currently in place, identifying outcomes, measuring progress along the way, and have a process for collecting and sharing data in career pathways and programs of study by:</w:t>
      </w:r>
    </w:p>
    <w:p w14:paraId="1AE5DBFD" w14:textId="77777777" w:rsidR="00D00443" w:rsidRPr="00080B8D" w:rsidRDefault="00D00443" w:rsidP="00D00443">
      <w:pPr>
        <w:numPr>
          <w:ilvl w:val="3"/>
          <w:numId w:val="21"/>
        </w:numPr>
        <w:ind w:left="1980"/>
        <w:contextualSpacing/>
        <w:rPr>
          <w:rFonts w:ascii="Calibri" w:hAnsi="Calibri" w:cs="Calibri"/>
        </w:rPr>
      </w:pPr>
      <w:r w:rsidRPr="00080B8D">
        <w:rPr>
          <w:rFonts w:ascii="Calibri" w:hAnsi="Calibri" w:cs="Calibri"/>
        </w:rPr>
        <w:t xml:space="preserve">Identifying system changes and performance indicators that </w:t>
      </w:r>
      <w:proofErr w:type="gramStart"/>
      <w:r w:rsidRPr="00080B8D">
        <w:rPr>
          <w:rFonts w:ascii="Calibri" w:hAnsi="Calibri" w:cs="Calibri"/>
        </w:rPr>
        <w:t>extends</w:t>
      </w:r>
      <w:proofErr w:type="gramEnd"/>
      <w:r w:rsidRPr="00080B8D">
        <w:rPr>
          <w:rFonts w:ascii="Calibri" w:hAnsi="Calibri" w:cs="Calibri"/>
        </w:rPr>
        <w:t xml:space="preserve"> from secondary CTE and adult education at post-secondary with credential attainment in high-demand occupations</w:t>
      </w:r>
      <w:r>
        <w:rPr>
          <w:rFonts w:ascii="Calibri" w:hAnsi="Calibri" w:cs="Calibri"/>
        </w:rPr>
        <w:t>.</w:t>
      </w:r>
    </w:p>
    <w:p w14:paraId="7F353659" w14:textId="77777777" w:rsidR="00D00443" w:rsidRPr="00080B8D" w:rsidRDefault="00D00443" w:rsidP="00D00443">
      <w:pPr>
        <w:numPr>
          <w:ilvl w:val="3"/>
          <w:numId w:val="21"/>
        </w:numPr>
        <w:ind w:left="1980"/>
        <w:contextualSpacing/>
        <w:rPr>
          <w:rFonts w:ascii="Calibri" w:hAnsi="Calibri" w:cs="Calibri"/>
        </w:rPr>
      </w:pPr>
      <w:r w:rsidRPr="00080B8D">
        <w:rPr>
          <w:rFonts w:ascii="Calibri" w:hAnsi="Calibri" w:cs="Calibri"/>
        </w:rPr>
        <w:lastRenderedPageBreak/>
        <w:t>Ensuring college and career readiness standards are consistent across secondary and postsecondary systems, reflect math and English knowledge expected of high-school graduates, incorporate industry-recognized technical standards</w:t>
      </w:r>
      <w:r>
        <w:rPr>
          <w:rFonts w:ascii="Calibri" w:hAnsi="Calibri" w:cs="Calibri"/>
        </w:rPr>
        <w:t>.</w:t>
      </w:r>
    </w:p>
    <w:p w14:paraId="3772F270" w14:textId="77777777" w:rsidR="00D00443" w:rsidRPr="00080B8D" w:rsidRDefault="00D00443" w:rsidP="00D00443">
      <w:pPr>
        <w:numPr>
          <w:ilvl w:val="3"/>
          <w:numId w:val="21"/>
        </w:numPr>
        <w:ind w:left="1980"/>
        <w:contextualSpacing/>
        <w:rPr>
          <w:rFonts w:ascii="Calibri" w:hAnsi="Calibri" w:cs="Calibri"/>
        </w:rPr>
      </w:pPr>
      <w:r w:rsidRPr="00080B8D">
        <w:rPr>
          <w:rFonts w:ascii="Calibri" w:hAnsi="Calibri" w:cs="Calibri"/>
        </w:rPr>
        <w:t>Aligning state databases and focusing on improvements to metrics and data collection methods</w:t>
      </w:r>
      <w:r>
        <w:rPr>
          <w:rFonts w:ascii="Calibri" w:hAnsi="Calibri" w:cs="Calibri"/>
        </w:rPr>
        <w:t>.</w:t>
      </w:r>
    </w:p>
    <w:p w14:paraId="4FCB8123" w14:textId="77777777" w:rsidR="00D00443" w:rsidRPr="00080B8D" w:rsidRDefault="00D00443" w:rsidP="00D00443">
      <w:pPr>
        <w:numPr>
          <w:ilvl w:val="3"/>
          <w:numId w:val="21"/>
        </w:numPr>
        <w:ind w:left="1980"/>
        <w:contextualSpacing/>
        <w:rPr>
          <w:rFonts w:ascii="Calibri" w:hAnsi="Calibri" w:cs="Calibri"/>
        </w:rPr>
      </w:pPr>
      <w:r w:rsidRPr="00080B8D">
        <w:rPr>
          <w:rFonts w:ascii="Calibri" w:hAnsi="Calibri" w:cs="Calibri"/>
        </w:rPr>
        <w:t>Setting short and long-term goals and measure progress along the way</w:t>
      </w:r>
    </w:p>
    <w:p w14:paraId="4D25FC5F" w14:textId="77777777" w:rsidR="00D00443" w:rsidRPr="00080B8D" w:rsidRDefault="00D00443" w:rsidP="00D00443">
      <w:pPr>
        <w:numPr>
          <w:ilvl w:val="3"/>
          <w:numId w:val="21"/>
        </w:numPr>
        <w:ind w:left="1980"/>
        <w:contextualSpacing/>
        <w:rPr>
          <w:rFonts w:ascii="Calibri" w:hAnsi="Calibri" w:cs="Calibri"/>
        </w:rPr>
      </w:pPr>
      <w:r w:rsidRPr="00080B8D">
        <w:rPr>
          <w:rFonts w:ascii="Calibri" w:hAnsi="Calibri" w:cs="Calibri"/>
        </w:rPr>
        <w:t>Provide timely, current data</w:t>
      </w:r>
      <w:r>
        <w:rPr>
          <w:rFonts w:ascii="Calibri" w:hAnsi="Calibri" w:cs="Calibri"/>
        </w:rPr>
        <w:t>.</w:t>
      </w:r>
    </w:p>
    <w:p w14:paraId="454FAE7D" w14:textId="77777777" w:rsidR="00D00443" w:rsidRPr="00080B8D" w:rsidRDefault="00D00443" w:rsidP="00D00443">
      <w:pPr>
        <w:numPr>
          <w:ilvl w:val="3"/>
          <w:numId w:val="21"/>
        </w:numPr>
        <w:ind w:left="1980"/>
        <w:contextualSpacing/>
        <w:rPr>
          <w:rFonts w:ascii="Calibri" w:hAnsi="Calibri" w:cs="Calibri"/>
        </w:rPr>
      </w:pPr>
      <w:r w:rsidRPr="00080B8D">
        <w:rPr>
          <w:rFonts w:ascii="Calibri" w:hAnsi="Calibri" w:cs="Calibri"/>
        </w:rPr>
        <w:t>Ensure data is used to drive decision-making</w:t>
      </w:r>
      <w:r>
        <w:rPr>
          <w:rFonts w:ascii="Calibri" w:hAnsi="Calibri" w:cs="Calibri"/>
        </w:rPr>
        <w:t>.</w:t>
      </w:r>
    </w:p>
    <w:p w14:paraId="3A08B8DC" w14:textId="77777777" w:rsidR="00ED6F76" w:rsidRDefault="00ED6F76">
      <w:pPr>
        <w:pStyle w:val="Heading3"/>
        <w:rPr>
          <w:rFonts w:ascii="Calibri" w:eastAsia="Calibri" w:hAnsi="Calibri" w:cs="Calibri"/>
        </w:rPr>
      </w:pPr>
    </w:p>
    <w:p w14:paraId="731DF762" w14:textId="77777777" w:rsidR="00D00443" w:rsidRDefault="00D00443" w:rsidP="00D00443">
      <w:pPr>
        <w:spacing w:before="240" w:after="240"/>
        <w:jc w:val="center"/>
        <w:rPr>
          <w:rFonts w:ascii="Calibri" w:eastAsia="Calibri" w:hAnsi="Calibri" w:cs="Calibri"/>
          <w:b/>
          <w:color w:val="4472C4"/>
          <w:sz w:val="22"/>
          <w:szCs w:val="22"/>
        </w:rPr>
      </w:pPr>
      <w:bookmarkStart w:id="9" w:name="_heading=h.96pehc84k6tj" w:colFirst="0" w:colLast="0"/>
      <w:bookmarkEnd w:id="9"/>
      <w:r>
        <w:rPr>
          <w:rFonts w:ascii="Calibri" w:eastAsia="Calibri" w:hAnsi="Calibri" w:cs="Calibri"/>
          <w:b/>
          <w:color w:val="4472C4"/>
          <w:sz w:val="22"/>
          <w:szCs w:val="22"/>
        </w:rPr>
        <w:t>Regional Career Coach Placement Map</w:t>
      </w:r>
    </w:p>
    <w:p w14:paraId="7BA8AD5B" w14:textId="5B3B90D3" w:rsidR="00ED6F76" w:rsidRDefault="00D00443" w:rsidP="00D00443">
      <w:pPr>
        <w:pStyle w:val="Heading3"/>
        <w:jc w:val="center"/>
        <w:rPr>
          <w:rFonts w:ascii="Calibri" w:eastAsia="Calibri" w:hAnsi="Calibri" w:cs="Calibri"/>
        </w:rPr>
      </w:pPr>
      <w:r>
        <w:rPr>
          <w:rFonts w:ascii="Calibri" w:eastAsia="Calibri" w:hAnsi="Calibri" w:cs="Calibri"/>
          <w:noProof/>
        </w:rPr>
        <w:drawing>
          <wp:inline distT="0" distB="0" distL="0" distR="0" wp14:anchorId="172FDF33" wp14:editId="0FCF7F46">
            <wp:extent cx="4210050" cy="2812098"/>
            <wp:effectExtent l="0" t="0" r="0" b="7620"/>
            <wp:docPr id="472165299"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65299" name="Picture 1" descr="Ma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235327" cy="2828982"/>
                    </a:xfrm>
                    <a:prstGeom prst="rect">
                      <a:avLst/>
                    </a:prstGeom>
                  </pic:spPr>
                </pic:pic>
              </a:graphicData>
            </a:graphic>
          </wp:inline>
        </w:drawing>
      </w:r>
    </w:p>
    <w:p w14:paraId="110F694F" w14:textId="77777777" w:rsidR="00ED6F76" w:rsidRDefault="00ED6F76">
      <w:pPr>
        <w:pStyle w:val="Heading3"/>
        <w:rPr>
          <w:rFonts w:ascii="Calibri" w:eastAsia="Calibri" w:hAnsi="Calibri" w:cs="Calibri"/>
        </w:rPr>
      </w:pPr>
      <w:bookmarkStart w:id="10" w:name="_heading=h.6ykmcwxih5o4" w:colFirst="0" w:colLast="0"/>
      <w:bookmarkEnd w:id="10"/>
    </w:p>
    <w:p w14:paraId="1747A8E2" w14:textId="77777777" w:rsidR="00ED6F76" w:rsidRDefault="00ED6F76">
      <w:pPr>
        <w:pStyle w:val="Heading3"/>
        <w:rPr>
          <w:rFonts w:ascii="Calibri" w:eastAsia="Calibri" w:hAnsi="Calibri" w:cs="Calibri"/>
        </w:rPr>
      </w:pPr>
      <w:bookmarkStart w:id="11" w:name="_heading=h.aoplv8isyjn0" w:colFirst="0" w:colLast="0"/>
      <w:bookmarkEnd w:id="11"/>
    </w:p>
    <w:p w14:paraId="2D49A0BD" w14:textId="77777777" w:rsidR="00D00443" w:rsidRPr="00D00443" w:rsidRDefault="00D00443" w:rsidP="00D00443">
      <w:pPr>
        <w:rPr>
          <w:rFonts w:eastAsia="Calibri"/>
        </w:rPr>
      </w:pPr>
      <w:bookmarkStart w:id="12" w:name="_heading=h.5r0k7liie1c7" w:colFirst="0" w:colLast="0"/>
      <w:bookmarkEnd w:id="12"/>
    </w:p>
    <w:p w14:paraId="347B7E73" w14:textId="77777777" w:rsidR="00ED6F76" w:rsidRDefault="00000000">
      <w:pPr>
        <w:pStyle w:val="Heading3"/>
        <w:jc w:val="center"/>
        <w:rPr>
          <w:rFonts w:ascii="Calibri" w:eastAsia="Calibri" w:hAnsi="Calibri" w:cs="Calibri"/>
          <w:u w:val="single"/>
        </w:rPr>
      </w:pPr>
      <w:bookmarkStart w:id="13" w:name="_heading=h.yhdorv84eftw" w:colFirst="0" w:colLast="0"/>
      <w:bookmarkEnd w:id="13"/>
      <w:r>
        <w:rPr>
          <w:rFonts w:ascii="Calibri" w:eastAsia="Calibri" w:hAnsi="Calibri" w:cs="Calibri"/>
        </w:rPr>
        <w:lastRenderedPageBreak/>
        <w:t>New Accreditation Roll-Out</w:t>
      </w:r>
    </w:p>
    <w:p w14:paraId="00AEC272" w14:textId="77777777" w:rsidR="00ED6F76" w:rsidRDefault="00000000">
      <w:pPr>
        <w:spacing w:before="240" w:after="40"/>
        <w:rPr>
          <w:rFonts w:ascii="Calibri" w:eastAsia="Calibri" w:hAnsi="Calibri" w:cs="Calibri"/>
          <w:b/>
          <w:color w:val="4472C4"/>
        </w:rPr>
      </w:pPr>
      <w:r>
        <w:rPr>
          <w:rFonts w:ascii="Calibri" w:eastAsia="Calibri" w:hAnsi="Calibri" w:cs="Calibri"/>
          <w:b/>
          <w:color w:val="4472C4"/>
        </w:rPr>
        <w:t>What revisions in Chapter 55 emphasize a shift to a proficiency-based learning model?</w:t>
      </w:r>
    </w:p>
    <w:p w14:paraId="4B663986" w14:textId="77777777" w:rsidR="00ED6F76" w:rsidRPr="00D00443" w:rsidRDefault="00000000" w:rsidP="00D00443">
      <w:pPr>
        <w:pStyle w:val="ListParagraph"/>
        <w:widowControl w:val="0"/>
        <w:numPr>
          <w:ilvl w:val="0"/>
          <w:numId w:val="23"/>
        </w:numPr>
        <w:ind w:right="100"/>
        <w:rPr>
          <w:sz w:val="22"/>
          <w:szCs w:val="22"/>
        </w:rPr>
      </w:pPr>
      <w:r w:rsidRPr="00D00443">
        <w:rPr>
          <w:rFonts w:ascii="Calibri" w:eastAsia="Calibri" w:hAnsi="Calibri" w:cs="Calibri"/>
          <w:sz w:val="22"/>
          <w:szCs w:val="22"/>
        </w:rPr>
        <w:t xml:space="preserve">The accreditation process plays a major role in ensuring a personalized, proficiency and quality,  </w:t>
      </w:r>
      <w:r w:rsidRPr="00D00443">
        <w:rPr>
          <w:rFonts w:ascii="Calibri" w:eastAsia="Calibri" w:hAnsi="Calibri" w:cs="Calibri"/>
          <w:b/>
          <w:sz w:val="22"/>
          <w:szCs w:val="22"/>
        </w:rPr>
        <w:t>learner-centered system</w:t>
      </w:r>
      <w:r w:rsidRPr="00D00443">
        <w:rPr>
          <w:rFonts w:ascii="Calibri" w:eastAsia="Calibri" w:hAnsi="Calibri" w:cs="Calibri"/>
          <w:sz w:val="22"/>
          <w:szCs w:val="22"/>
        </w:rPr>
        <w:t xml:space="preserve"> aligned to a district </w:t>
      </w:r>
      <w:r w:rsidRPr="00D00443">
        <w:rPr>
          <w:rFonts w:ascii="Calibri" w:eastAsia="Calibri" w:hAnsi="Calibri" w:cs="Calibri"/>
          <w:b/>
          <w:sz w:val="22"/>
          <w:szCs w:val="22"/>
        </w:rPr>
        <w:t>graduate profile</w:t>
      </w:r>
      <w:r w:rsidRPr="00D00443">
        <w:rPr>
          <w:rFonts w:ascii="Calibri" w:eastAsia="Calibri" w:hAnsi="Calibri" w:cs="Calibri"/>
          <w:sz w:val="22"/>
          <w:szCs w:val="22"/>
        </w:rPr>
        <w:t>.  </w:t>
      </w:r>
    </w:p>
    <w:p w14:paraId="2BB9A6AB" w14:textId="77777777" w:rsidR="00ED6F76" w:rsidRPr="00D00443" w:rsidRDefault="00000000" w:rsidP="00D00443">
      <w:pPr>
        <w:pStyle w:val="ListParagraph"/>
        <w:widowControl w:val="0"/>
        <w:numPr>
          <w:ilvl w:val="0"/>
          <w:numId w:val="23"/>
        </w:numPr>
        <w:ind w:right="100"/>
        <w:rPr>
          <w:b/>
          <w:sz w:val="22"/>
          <w:szCs w:val="22"/>
        </w:rPr>
      </w:pPr>
      <w:r w:rsidRPr="00D00443">
        <w:rPr>
          <w:rFonts w:ascii="Calibri" w:eastAsia="Calibri" w:hAnsi="Calibri" w:cs="Calibri"/>
          <w:b/>
          <w:sz w:val="22"/>
          <w:szCs w:val="22"/>
        </w:rPr>
        <w:t>Student performance outcomes</w:t>
      </w:r>
      <w:r w:rsidRPr="00D00443">
        <w:rPr>
          <w:rFonts w:ascii="Calibri" w:eastAsia="Calibri" w:hAnsi="Calibri" w:cs="Calibri"/>
          <w:sz w:val="22"/>
          <w:szCs w:val="22"/>
        </w:rPr>
        <w:t xml:space="preserve"> are a result of how well all parts of the education system meet the needs of students. </w:t>
      </w:r>
    </w:p>
    <w:p w14:paraId="0C3BBD06" w14:textId="77777777" w:rsidR="00ED6F76" w:rsidRPr="00D00443" w:rsidRDefault="00000000" w:rsidP="00D00443">
      <w:pPr>
        <w:pStyle w:val="ListParagraph"/>
        <w:widowControl w:val="0"/>
        <w:numPr>
          <w:ilvl w:val="0"/>
          <w:numId w:val="23"/>
        </w:numPr>
        <w:ind w:right="100"/>
        <w:rPr>
          <w:sz w:val="22"/>
          <w:szCs w:val="22"/>
        </w:rPr>
      </w:pPr>
      <w:r w:rsidRPr="00D00443">
        <w:rPr>
          <w:rFonts w:ascii="Calibri" w:eastAsia="Calibri" w:hAnsi="Calibri" w:cs="Calibri"/>
          <w:sz w:val="22"/>
          <w:szCs w:val="22"/>
        </w:rPr>
        <w:t xml:space="preserve">The proposed student performance standards outcomes or outputs are </w:t>
      </w:r>
      <w:r w:rsidRPr="00D00443">
        <w:rPr>
          <w:rFonts w:ascii="Calibri" w:eastAsia="Calibri" w:hAnsi="Calibri" w:cs="Calibri"/>
          <w:b/>
          <w:sz w:val="22"/>
          <w:szCs w:val="22"/>
        </w:rPr>
        <w:t>growth</w:t>
      </w:r>
      <w:r w:rsidRPr="00D00443">
        <w:rPr>
          <w:rFonts w:ascii="Calibri" w:eastAsia="Calibri" w:hAnsi="Calibri" w:cs="Calibri"/>
          <w:sz w:val="22"/>
          <w:szCs w:val="22"/>
        </w:rPr>
        <w:t xml:space="preserve">, </w:t>
      </w:r>
      <w:r w:rsidRPr="00D00443">
        <w:rPr>
          <w:rFonts w:ascii="Calibri" w:eastAsia="Calibri" w:hAnsi="Calibri" w:cs="Calibri"/>
          <w:b/>
          <w:sz w:val="22"/>
          <w:szCs w:val="22"/>
        </w:rPr>
        <w:t>proficiency</w:t>
      </w:r>
      <w:r w:rsidRPr="00D00443">
        <w:rPr>
          <w:rFonts w:ascii="Calibri" w:eastAsia="Calibri" w:hAnsi="Calibri" w:cs="Calibri"/>
          <w:sz w:val="22"/>
          <w:szCs w:val="22"/>
        </w:rPr>
        <w:t xml:space="preserve">, </w:t>
      </w:r>
      <w:r w:rsidRPr="00D00443">
        <w:rPr>
          <w:rFonts w:ascii="Calibri" w:eastAsia="Calibri" w:hAnsi="Calibri" w:cs="Calibri"/>
          <w:b/>
          <w:sz w:val="22"/>
          <w:szCs w:val="22"/>
        </w:rPr>
        <w:t>learning environment</w:t>
      </w:r>
      <w:r w:rsidRPr="00D00443">
        <w:rPr>
          <w:rFonts w:ascii="Calibri" w:eastAsia="Calibri" w:hAnsi="Calibri" w:cs="Calibri"/>
          <w:sz w:val="22"/>
          <w:szCs w:val="22"/>
        </w:rPr>
        <w:t xml:space="preserve">, </w:t>
      </w:r>
      <w:r w:rsidRPr="00D00443">
        <w:rPr>
          <w:rFonts w:ascii="Calibri" w:eastAsia="Calibri" w:hAnsi="Calibri" w:cs="Calibri"/>
          <w:b/>
          <w:sz w:val="22"/>
          <w:szCs w:val="22"/>
        </w:rPr>
        <w:t>college and career readiness</w:t>
      </w:r>
      <w:r w:rsidRPr="00D00443">
        <w:rPr>
          <w:rFonts w:ascii="Calibri" w:eastAsia="Calibri" w:hAnsi="Calibri" w:cs="Calibri"/>
          <w:sz w:val="22"/>
          <w:szCs w:val="22"/>
        </w:rPr>
        <w:t xml:space="preserve">, and </w:t>
      </w:r>
      <w:r w:rsidRPr="00D00443">
        <w:rPr>
          <w:rFonts w:ascii="Calibri" w:eastAsia="Calibri" w:hAnsi="Calibri" w:cs="Calibri"/>
          <w:b/>
          <w:sz w:val="22"/>
          <w:szCs w:val="22"/>
        </w:rPr>
        <w:t>opportunity gaps</w:t>
      </w:r>
      <w:r w:rsidRPr="00D00443">
        <w:rPr>
          <w:rFonts w:ascii="Calibri" w:eastAsia="Calibri" w:hAnsi="Calibri" w:cs="Calibri"/>
          <w:sz w:val="22"/>
          <w:szCs w:val="22"/>
        </w:rPr>
        <w:t>. </w:t>
      </w:r>
    </w:p>
    <w:p w14:paraId="6ACF4CEB" w14:textId="77777777" w:rsidR="00ED6F76" w:rsidRPr="00D00443" w:rsidRDefault="00000000" w:rsidP="00D00443">
      <w:pPr>
        <w:pStyle w:val="ListParagraph"/>
        <w:widowControl w:val="0"/>
        <w:numPr>
          <w:ilvl w:val="0"/>
          <w:numId w:val="23"/>
        </w:numPr>
        <w:ind w:right="100"/>
        <w:rPr>
          <w:sz w:val="22"/>
          <w:szCs w:val="22"/>
        </w:rPr>
      </w:pPr>
      <w:r w:rsidRPr="00D00443">
        <w:rPr>
          <w:rFonts w:ascii="Calibri" w:eastAsia="Calibri" w:hAnsi="Calibri" w:cs="Calibri"/>
          <w:sz w:val="22"/>
          <w:szCs w:val="22"/>
        </w:rPr>
        <w:t xml:space="preserve">The </w:t>
      </w:r>
      <w:r w:rsidRPr="00D00443">
        <w:rPr>
          <w:rFonts w:ascii="Calibri" w:eastAsia="Calibri" w:hAnsi="Calibri" w:cs="Calibri"/>
          <w:b/>
          <w:sz w:val="22"/>
          <w:szCs w:val="22"/>
        </w:rPr>
        <w:t>assurance standards</w:t>
      </w:r>
      <w:r w:rsidRPr="00D00443">
        <w:rPr>
          <w:rFonts w:ascii="Calibri" w:eastAsia="Calibri" w:hAnsi="Calibri" w:cs="Calibri"/>
          <w:sz w:val="22"/>
          <w:szCs w:val="22"/>
        </w:rPr>
        <w:t xml:space="preserve"> are the inputs, which </w:t>
      </w:r>
      <w:proofErr w:type="gramStart"/>
      <w:r w:rsidRPr="00D00443">
        <w:rPr>
          <w:rFonts w:ascii="Calibri" w:eastAsia="Calibri" w:hAnsi="Calibri" w:cs="Calibri"/>
          <w:sz w:val="22"/>
          <w:szCs w:val="22"/>
        </w:rPr>
        <w:t>include:</w:t>
      </w:r>
      <w:proofErr w:type="gramEnd"/>
      <w:r w:rsidRPr="00D00443">
        <w:rPr>
          <w:rFonts w:ascii="Calibri" w:eastAsia="Calibri" w:hAnsi="Calibri" w:cs="Calibri"/>
          <w:sz w:val="22"/>
          <w:szCs w:val="22"/>
        </w:rPr>
        <w:t xml:space="preserve"> School Leadership, Education Opportunity, Academic Requirements, and Program Areas.  </w:t>
      </w:r>
    </w:p>
    <w:p w14:paraId="2DC6C6FD" w14:textId="77777777" w:rsidR="00ED6F76" w:rsidRPr="00D00443" w:rsidRDefault="00000000" w:rsidP="00D00443">
      <w:pPr>
        <w:pStyle w:val="ListParagraph"/>
        <w:widowControl w:val="0"/>
        <w:numPr>
          <w:ilvl w:val="0"/>
          <w:numId w:val="23"/>
        </w:numPr>
        <w:spacing w:before="64"/>
        <w:rPr>
          <w:sz w:val="22"/>
          <w:szCs w:val="22"/>
        </w:rPr>
      </w:pPr>
      <w:r w:rsidRPr="00D00443">
        <w:rPr>
          <w:rFonts w:ascii="Calibri" w:eastAsia="Calibri" w:hAnsi="Calibri" w:cs="Calibri"/>
          <w:sz w:val="22"/>
          <w:szCs w:val="22"/>
        </w:rPr>
        <w:t xml:space="preserve">The </w:t>
      </w:r>
      <w:r w:rsidRPr="00D00443">
        <w:rPr>
          <w:rFonts w:ascii="Calibri" w:eastAsia="Calibri" w:hAnsi="Calibri" w:cs="Calibri"/>
          <w:b/>
          <w:sz w:val="22"/>
          <w:szCs w:val="22"/>
        </w:rPr>
        <w:t>Integrated Strategic Action Plan</w:t>
      </w:r>
      <w:r w:rsidRPr="00D00443">
        <w:rPr>
          <w:rFonts w:ascii="Calibri" w:eastAsia="Calibri" w:hAnsi="Calibri" w:cs="Calibri"/>
          <w:sz w:val="22"/>
          <w:szCs w:val="22"/>
        </w:rPr>
        <w:t xml:space="preserve"> must clarify what specific steps must be taken to achieve the district graduate profile and reflect a continuous improvement process.</w:t>
      </w:r>
    </w:p>
    <w:p w14:paraId="5F100379" w14:textId="62E3E76C" w:rsidR="00D00443" w:rsidRPr="00D00443" w:rsidRDefault="00000000" w:rsidP="00D00443">
      <w:pPr>
        <w:pStyle w:val="ListParagraph"/>
        <w:widowControl w:val="0"/>
        <w:numPr>
          <w:ilvl w:val="0"/>
          <w:numId w:val="23"/>
        </w:numPr>
        <w:spacing w:before="64"/>
        <w:rPr>
          <w:sz w:val="22"/>
          <w:szCs w:val="22"/>
        </w:rPr>
      </w:pPr>
      <w:r w:rsidRPr="00D00443">
        <w:rPr>
          <w:rFonts w:ascii="Calibri" w:eastAsia="Calibri" w:hAnsi="Calibri" w:cs="Calibri"/>
          <w:color w:val="202124"/>
          <w:sz w:val="22"/>
          <w:szCs w:val="22"/>
          <w:highlight w:val="white"/>
        </w:rPr>
        <w:t xml:space="preserve">The grade bands </w:t>
      </w:r>
      <w:r w:rsidRPr="00D00443">
        <w:rPr>
          <w:rFonts w:ascii="Calibri" w:eastAsia="Calibri" w:hAnsi="Calibri" w:cs="Calibri"/>
          <w:b/>
          <w:color w:val="202124"/>
          <w:sz w:val="22"/>
          <w:szCs w:val="22"/>
          <w:highlight w:val="white"/>
        </w:rPr>
        <w:t>provide support for teachers in planning for, teaching, and assessing student learning at various points along the continuum</w:t>
      </w:r>
      <w:r w:rsidRPr="00D00443">
        <w:rPr>
          <w:rFonts w:ascii="Calibri" w:eastAsia="Calibri" w:hAnsi="Calibri" w:cs="Calibri"/>
          <w:color w:val="202124"/>
          <w:sz w:val="22"/>
          <w:szCs w:val="22"/>
          <w:highlight w:val="white"/>
        </w:rPr>
        <w:t>. Grade bands recognize that learning develops over time and across multiple contexts. Grade levels provide a way to look at learning in shorter periods of time.</w:t>
      </w:r>
    </w:p>
    <w:p w14:paraId="1FD7A89B" w14:textId="38EC789A" w:rsidR="00D00443" w:rsidRDefault="00D00443" w:rsidP="00D00443">
      <w:pPr>
        <w:widowControl w:val="0"/>
        <w:spacing w:before="64"/>
        <w:rPr>
          <w:rFonts w:ascii="Calibri" w:eastAsia="Calibri" w:hAnsi="Calibri" w:cs="Calibri"/>
          <w:color w:val="202124"/>
          <w:sz w:val="22"/>
          <w:szCs w:val="22"/>
        </w:rPr>
      </w:pPr>
      <w:r w:rsidRPr="00D00443">
        <w:rPr>
          <w:rFonts w:ascii="Calibri" w:eastAsia="Calibri" w:hAnsi="Calibri" w:cs="Calibri"/>
          <w:color w:val="202124"/>
          <w:sz w:val="22"/>
          <w:szCs w:val="22"/>
        </w:rPr>
        <w:t xml:space="preserve">“Graduate profile” means a </w:t>
      </w:r>
      <w:r w:rsidRPr="00D00443">
        <w:rPr>
          <w:rFonts w:ascii="Calibri" w:eastAsia="Calibri" w:hAnsi="Calibri" w:cs="Calibri"/>
          <w:b/>
          <w:bCs/>
          <w:color w:val="202124"/>
          <w:sz w:val="22"/>
          <w:szCs w:val="22"/>
          <w:u w:val="single"/>
        </w:rPr>
        <w:t>learner</w:t>
      </w:r>
      <w:r w:rsidRPr="00D00443">
        <w:rPr>
          <w:rFonts w:ascii="Calibri" w:eastAsia="Calibri" w:hAnsi="Calibri" w:cs="Calibri"/>
          <w:color w:val="202124"/>
          <w:sz w:val="22"/>
          <w:szCs w:val="22"/>
        </w:rPr>
        <w:t xml:space="preserve"> centered model(s) based on a shared vision of learner attributes that students should have when they graduate.</w:t>
      </w:r>
    </w:p>
    <w:p w14:paraId="650EC136" w14:textId="77777777" w:rsidR="00D00443" w:rsidRDefault="00D00443" w:rsidP="00D00443">
      <w:pPr>
        <w:widowControl w:val="0"/>
        <w:spacing w:before="64"/>
        <w:rPr>
          <w:rFonts w:ascii="Calibri" w:eastAsia="Calibri" w:hAnsi="Calibri" w:cs="Calibri"/>
          <w:b/>
          <w:bCs/>
          <w:color w:val="202124"/>
          <w:sz w:val="22"/>
          <w:szCs w:val="22"/>
        </w:rPr>
      </w:pPr>
    </w:p>
    <w:p w14:paraId="77789DB9" w14:textId="5238B89A" w:rsidR="00D00443" w:rsidRPr="009B57FA" w:rsidRDefault="00D00443" w:rsidP="00D00443">
      <w:pPr>
        <w:widowControl w:val="0"/>
        <w:spacing w:before="64"/>
        <w:rPr>
          <w:rFonts w:ascii="Calibri" w:eastAsia="Calibri" w:hAnsi="Calibri" w:cs="Calibri"/>
          <w:b/>
          <w:bCs/>
          <w:color w:val="0079BF" w:themeColor="accent1" w:themeShade="BF"/>
          <w:sz w:val="22"/>
          <w:szCs w:val="22"/>
        </w:rPr>
      </w:pPr>
      <w:r w:rsidRPr="009B57FA">
        <w:rPr>
          <w:rFonts w:ascii="Calibri" w:eastAsia="Calibri" w:hAnsi="Calibri" w:cs="Calibri"/>
          <w:b/>
          <w:bCs/>
          <w:color w:val="0079BF" w:themeColor="accent1" w:themeShade="BF"/>
          <w:sz w:val="22"/>
          <w:szCs w:val="22"/>
        </w:rPr>
        <w:t>Rules with Significant Changes</w:t>
      </w:r>
    </w:p>
    <w:p w14:paraId="6947AA21" w14:textId="77777777" w:rsidR="00D00443" w:rsidRPr="00D00443" w:rsidRDefault="00D00443" w:rsidP="00D00443">
      <w:pPr>
        <w:widowControl w:val="0"/>
        <w:spacing w:before="64"/>
        <w:rPr>
          <w:rFonts w:ascii="Calibri" w:eastAsia="Calibri" w:hAnsi="Calibri" w:cs="Calibri"/>
          <w:color w:val="202124"/>
          <w:sz w:val="22"/>
          <w:szCs w:val="22"/>
        </w:rPr>
      </w:pPr>
      <w:r w:rsidRPr="00D00443">
        <w:rPr>
          <w:rFonts w:ascii="Calibri" w:eastAsia="Calibri" w:hAnsi="Calibri" w:cs="Calibri"/>
          <w:color w:val="202124"/>
          <w:sz w:val="22"/>
          <w:szCs w:val="22"/>
        </w:rPr>
        <w:t xml:space="preserve">10.55.601 - Accreditation Standards: Procedures </w:t>
      </w:r>
    </w:p>
    <w:p w14:paraId="7D56B1CA" w14:textId="77777777" w:rsidR="00D00443" w:rsidRPr="00D00443" w:rsidRDefault="00D00443" w:rsidP="00D00443">
      <w:pPr>
        <w:widowControl w:val="0"/>
        <w:spacing w:before="64"/>
        <w:rPr>
          <w:rFonts w:ascii="Calibri" w:eastAsia="Calibri" w:hAnsi="Calibri" w:cs="Calibri"/>
          <w:color w:val="202124"/>
          <w:sz w:val="22"/>
          <w:szCs w:val="22"/>
        </w:rPr>
      </w:pPr>
      <w:r w:rsidRPr="00D00443">
        <w:rPr>
          <w:rFonts w:ascii="Calibri" w:eastAsia="Calibri" w:hAnsi="Calibri" w:cs="Calibri"/>
          <w:color w:val="202124"/>
          <w:sz w:val="22"/>
          <w:szCs w:val="22"/>
        </w:rPr>
        <w:t>10.55.604 - Variance to Standards</w:t>
      </w:r>
    </w:p>
    <w:p w14:paraId="01EF919D" w14:textId="77777777" w:rsidR="00D00443" w:rsidRPr="00D00443" w:rsidRDefault="00D00443" w:rsidP="00D00443">
      <w:pPr>
        <w:widowControl w:val="0"/>
        <w:spacing w:before="64"/>
        <w:rPr>
          <w:rFonts w:ascii="Calibri" w:eastAsia="Calibri" w:hAnsi="Calibri" w:cs="Calibri"/>
          <w:color w:val="202124"/>
          <w:sz w:val="22"/>
          <w:szCs w:val="22"/>
        </w:rPr>
      </w:pPr>
      <w:r w:rsidRPr="00D00443">
        <w:rPr>
          <w:rFonts w:ascii="Calibri" w:eastAsia="Calibri" w:hAnsi="Calibri" w:cs="Calibri"/>
          <w:color w:val="202124"/>
          <w:sz w:val="22"/>
          <w:szCs w:val="22"/>
        </w:rPr>
        <w:t xml:space="preserve">10.55.901 - Basic Education Program: Elementary </w:t>
      </w:r>
    </w:p>
    <w:p w14:paraId="5EB1F7FE" w14:textId="77777777" w:rsidR="00D00443" w:rsidRPr="00D00443" w:rsidRDefault="00D00443" w:rsidP="00D00443">
      <w:pPr>
        <w:widowControl w:val="0"/>
        <w:spacing w:before="64"/>
        <w:rPr>
          <w:rFonts w:ascii="Calibri" w:eastAsia="Calibri" w:hAnsi="Calibri" w:cs="Calibri"/>
          <w:color w:val="202124"/>
          <w:sz w:val="22"/>
          <w:szCs w:val="22"/>
        </w:rPr>
      </w:pPr>
      <w:r w:rsidRPr="00D00443">
        <w:rPr>
          <w:rFonts w:ascii="Calibri" w:eastAsia="Calibri" w:hAnsi="Calibri" w:cs="Calibri"/>
          <w:color w:val="202124"/>
          <w:sz w:val="22"/>
          <w:szCs w:val="22"/>
        </w:rPr>
        <w:t xml:space="preserve">10.55.902 - Basic Education Program: Junior High School, 7th and 8th Grade Program, or Middle School </w:t>
      </w:r>
    </w:p>
    <w:p w14:paraId="6C83C1CF" w14:textId="77777777" w:rsidR="00D00443" w:rsidRPr="00D00443" w:rsidRDefault="00D00443" w:rsidP="00D00443">
      <w:pPr>
        <w:widowControl w:val="0"/>
        <w:spacing w:before="64"/>
        <w:rPr>
          <w:rFonts w:ascii="Calibri" w:eastAsia="Calibri" w:hAnsi="Calibri" w:cs="Calibri"/>
          <w:color w:val="202124"/>
          <w:sz w:val="22"/>
          <w:szCs w:val="22"/>
        </w:rPr>
      </w:pPr>
      <w:r w:rsidRPr="00D00443">
        <w:rPr>
          <w:rFonts w:ascii="Calibri" w:eastAsia="Calibri" w:hAnsi="Calibri" w:cs="Calibri"/>
          <w:color w:val="202124"/>
          <w:sz w:val="22"/>
          <w:szCs w:val="22"/>
        </w:rPr>
        <w:t xml:space="preserve">10.55.904 - Basic Education Offerings: High School </w:t>
      </w:r>
    </w:p>
    <w:p w14:paraId="15AF20AE" w14:textId="77777777" w:rsidR="00D00443" w:rsidRPr="00D00443" w:rsidRDefault="00D00443" w:rsidP="00D00443">
      <w:pPr>
        <w:widowControl w:val="0"/>
        <w:spacing w:before="64"/>
        <w:rPr>
          <w:rFonts w:ascii="Calibri" w:eastAsia="Calibri" w:hAnsi="Calibri" w:cs="Calibri"/>
          <w:color w:val="202124"/>
          <w:sz w:val="22"/>
          <w:szCs w:val="22"/>
        </w:rPr>
      </w:pPr>
    </w:p>
    <w:p w14:paraId="79252370" w14:textId="77777777" w:rsidR="00D00443" w:rsidRPr="009B57FA" w:rsidRDefault="00D00443" w:rsidP="00D00443">
      <w:pPr>
        <w:widowControl w:val="0"/>
        <w:spacing w:before="64"/>
        <w:rPr>
          <w:rFonts w:ascii="Calibri" w:eastAsia="Calibri" w:hAnsi="Calibri" w:cs="Calibri"/>
          <w:b/>
          <w:bCs/>
          <w:color w:val="0079BF" w:themeColor="accent1" w:themeShade="BF"/>
          <w:sz w:val="22"/>
          <w:szCs w:val="22"/>
        </w:rPr>
      </w:pPr>
      <w:r w:rsidRPr="009B57FA">
        <w:rPr>
          <w:rFonts w:ascii="Calibri" w:eastAsia="Calibri" w:hAnsi="Calibri" w:cs="Calibri"/>
          <w:b/>
          <w:bCs/>
          <w:color w:val="0079BF" w:themeColor="accent1" w:themeShade="BF"/>
          <w:sz w:val="22"/>
          <w:szCs w:val="22"/>
        </w:rPr>
        <w:t>New Rules</w:t>
      </w:r>
    </w:p>
    <w:p w14:paraId="20CD7D7F" w14:textId="77777777" w:rsidR="00D00443" w:rsidRPr="00D00443" w:rsidRDefault="00D00443" w:rsidP="00D00443">
      <w:pPr>
        <w:widowControl w:val="0"/>
        <w:spacing w:before="64"/>
        <w:rPr>
          <w:rFonts w:ascii="Calibri" w:eastAsia="Calibri" w:hAnsi="Calibri" w:cs="Calibri"/>
          <w:color w:val="202124"/>
          <w:sz w:val="22"/>
          <w:szCs w:val="22"/>
        </w:rPr>
      </w:pPr>
      <w:r w:rsidRPr="00D00443">
        <w:rPr>
          <w:rFonts w:ascii="Calibri" w:eastAsia="Calibri" w:hAnsi="Calibri" w:cs="Calibri"/>
          <w:color w:val="202124"/>
          <w:sz w:val="22"/>
          <w:szCs w:val="22"/>
        </w:rPr>
        <w:t>10.55.608 - Charter School Application</w:t>
      </w:r>
    </w:p>
    <w:p w14:paraId="065423B8" w14:textId="77777777" w:rsidR="00D00443" w:rsidRPr="00D00443" w:rsidRDefault="00D00443" w:rsidP="00D00443">
      <w:pPr>
        <w:widowControl w:val="0"/>
        <w:spacing w:before="64"/>
        <w:rPr>
          <w:rFonts w:ascii="Calibri" w:eastAsia="Calibri" w:hAnsi="Calibri" w:cs="Calibri"/>
          <w:color w:val="202124"/>
          <w:sz w:val="22"/>
          <w:szCs w:val="22"/>
        </w:rPr>
      </w:pPr>
      <w:r w:rsidRPr="00D00443">
        <w:rPr>
          <w:rFonts w:ascii="Calibri" w:eastAsia="Calibri" w:hAnsi="Calibri" w:cs="Calibri"/>
          <w:color w:val="202124"/>
          <w:sz w:val="22"/>
          <w:szCs w:val="22"/>
        </w:rPr>
        <w:t xml:space="preserve">10.55.722 - Family and Community Engagement </w:t>
      </w:r>
    </w:p>
    <w:p w14:paraId="64EAEE42" w14:textId="77777777" w:rsidR="00D00443" w:rsidRPr="00D00443" w:rsidRDefault="00D00443" w:rsidP="00D00443">
      <w:pPr>
        <w:widowControl w:val="0"/>
        <w:spacing w:before="64"/>
        <w:rPr>
          <w:rFonts w:ascii="Calibri" w:eastAsia="Calibri" w:hAnsi="Calibri" w:cs="Calibri"/>
          <w:color w:val="202124"/>
          <w:sz w:val="22"/>
          <w:szCs w:val="22"/>
        </w:rPr>
      </w:pPr>
      <w:r w:rsidRPr="00D00443">
        <w:rPr>
          <w:rFonts w:ascii="Calibri" w:eastAsia="Calibri" w:hAnsi="Calibri" w:cs="Calibri"/>
          <w:color w:val="202124"/>
          <w:sz w:val="22"/>
          <w:szCs w:val="22"/>
        </w:rPr>
        <w:t xml:space="preserve">10.55.723 - Mentorship and Induction </w:t>
      </w:r>
    </w:p>
    <w:p w14:paraId="23C33E75" w14:textId="77777777" w:rsidR="00D00443" w:rsidRPr="00D00443" w:rsidRDefault="00D00443" w:rsidP="00D00443">
      <w:pPr>
        <w:widowControl w:val="0"/>
        <w:spacing w:before="64"/>
        <w:rPr>
          <w:rFonts w:ascii="Calibri" w:eastAsia="Calibri" w:hAnsi="Calibri" w:cs="Calibri"/>
          <w:color w:val="202124"/>
          <w:sz w:val="22"/>
          <w:szCs w:val="22"/>
        </w:rPr>
      </w:pPr>
      <w:r w:rsidRPr="00D00443">
        <w:rPr>
          <w:rFonts w:ascii="Calibri" w:eastAsia="Calibri" w:hAnsi="Calibri" w:cs="Calibri"/>
          <w:color w:val="202124"/>
          <w:sz w:val="22"/>
          <w:szCs w:val="22"/>
        </w:rPr>
        <w:t xml:space="preserve">10.55.724 - Evaluation </w:t>
      </w:r>
    </w:p>
    <w:p w14:paraId="7A857E10" w14:textId="143FD83D" w:rsidR="00D00443" w:rsidRPr="00D00443" w:rsidRDefault="00D00443" w:rsidP="00D00443">
      <w:pPr>
        <w:widowControl w:val="0"/>
        <w:spacing w:before="64"/>
        <w:rPr>
          <w:rFonts w:ascii="Calibri" w:eastAsia="Calibri" w:hAnsi="Calibri" w:cs="Calibri"/>
          <w:color w:val="202124"/>
          <w:sz w:val="22"/>
          <w:szCs w:val="22"/>
        </w:rPr>
      </w:pPr>
      <w:r w:rsidRPr="00D00443">
        <w:rPr>
          <w:rFonts w:ascii="Calibri" w:eastAsia="Calibri" w:hAnsi="Calibri" w:cs="Calibri"/>
          <w:color w:val="202124"/>
          <w:sz w:val="22"/>
          <w:szCs w:val="22"/>
        </w:rPr>
        <w:t>10.55.806 - English Learners</w:t>
      </w:r>
    </w:p>
    <w:p w14:paraId="6E421742" w14:textId="77777777" w:rsidR="00D00443" w:rsidRPr="00D00443" w:rsidRDefault="00D00443" w:rsidP="00D00443">
      <w:pPr>
        <w:widowControl w:val="0"/>
        <w:spacing w:before="64"/>
        <w:rPr>
          <w:rFonts w:ascii="Calibri" w:eastAsia="Calibri" w:hAnsi="Calibri" w:cs="Calibri"/>
          <w:color w:val="202124"/>
          <w:sz w:val="22"/>
          <w:szCs w:val="22"/>
        </w:rPr>
      </w:pPr>
    </w:p>
    <w:p w14:paraId="1AB4FD4D" w14:textId="77777777" w:rsidR="00ED6F76" w:rsidRDefault="00000000">
      <w:pPr>
        <w:keepLines/>
        <w:widowControl w:val="0"/>
        <w:rPr>
          <w:rFonts w:ascii="Calibri" w:eastAsia="Calibri" w:hAnsi="Calibri" w:cs="Calibri"/>
          <w:b/>
          <w:color w:val="4472C4"/>
          <w:sz w:val="22"/>
          <w:szCs w:val="22"/>
        </w:rPr>
      </w:pPr>
      <w:r>
        <w:rPr>
          <w:rFonts w:ascii="Calibri" w:eastAsia="Calibri" w:hAnsi="Calibri" w:cs="Calibri"/>
          <w:b/>
          <w:color w:val="4472C4"/>
          <w:sz w:val="22"/>
          <w:szCs w:val="22"/>
        </w:rPr>
        <w:t>Which schools will be accredited in the school year 2023-2024?</w:t>
      </w:r>
    </w:p>
    <w:p w14:paraId="2C6628FF" w14:textId="77777777" w:rsidR="00ED6F76" w:rsidRDefault="00000000">
      <w:pPr>
        <w:keepLines/>
        <w:widowControl w:val="0"/>
        <w:numPr>
          <w:ilvl w:val="0"/>
          <w:numId w:val="8"/>
        </w:numPr>
        <w:rPr>
          <w:rFonts w:ascii="Calibri" w:eastAsia="Calibri" w:hAnsi="Calibri" w:cs="Calibri"/>
          <w:sz w:val="22"/>
          <w:szCs w:val="22"/>
        </w:rPr>
      </w:pPr>
      <w:r>
        <w:rPr>
          <w:rFonts w:ascii="Calibri" w:eastAsia="Calibri" w:hAnsi="Calibri" w:cs="Calibri"/>
          <w:b/>
          <w:sz w:val="22"/>
          <w:szCs w:val="22"/>
        </w:rPr>
        <w:t>All</w:t>
      </w:r>
      <w:r>
        <w:rPr>
          <w:rFonts w:ascii="Calibri" w:eastAsia="Calibri" w:hAnsi="Calibri" w:cs="Calibri"/>
          <w:sz w:val="22"/>
          <w:szCs w:val="22"/>
        </w:rPr>
        <w:t xml:space="preserve"> schools will receive an accreditation status in the 2023-24 school year based on the new rules.</w:t>
      </w:r>
    </w:p>
    <w:p w14:paraId="663F970D" w14:textId="77777777" w:rsidR="00ED6F76" w:rsidRDefault="00000000">
      <w:pPr>
        <w:keepLines/>
        <w:widowControl w:val="0"/>
        <w:numPr>
          <w:ilvl w:val="0"/>
          <w:numId w:val="8"/>
        </w:numPr>
        <w:rPr>
          <w:rFonts w:ascii="Calibri" w:eastAsia="Calibri" w:hAnsi="Calibri" w:cs="Calibri"/>
          <w:sz w:val="22"/>
          <w:szCs w:val="22"/>
        </w:rPr>
      </w:pPr>
      <w:r>
        <w:rPr>
          <w:rFonts w:ascii="Calibri" w:eastAsia="Calibri" w:hAnsi="Calibri" w:cs="Calibri"/>
          <w:sz w:val="22"/>
          <w:szCs w:val="22"/>
        </w:rPr>
        <w:t xml:space="preserve">The Cycle of Accreditation will be established from a two-to-five-year cycle based on each district’s unique factors starting in the 2024-2025 school year.  This allows each district’s specific circumstances to determine the cycle of accreditation. </w:t>
      </w:r>
    </w:p>
    <w:p w14:paraId="1636E43E" w14:textId="77777777" w:rsidR="00D00443" w:rsidRDefault="00D00443">
      <w:pPr>
        <w:widowControl w:val="0"/>
        <w:rPr>
          <w:rFonts w:ascii="Calibri" w:eastAsia="Calibri" w:hAnsi="Calibri" w:cs="Calibri"/>
          <w:b/>
          <w:color w:val="4472C4"/>
          <w:sz w:val="22"/>
          <w:szCs w:val="22"/>
        </w:rPr>
      </w:pPr>
    </w:p>
    <w:p w14:paraId="3092B473" w14:textId="50097769" w:rsidR="00ED6F76" w:rsidRDefault="00000000">
      <w:pPr>
        <w:widowControl w:val="0"/>
        <w:rPr>
          <w:rFonts w:ascii="Calibri" w:eastAsia="Calibri" w:hAnsi="Calibri" w:cs="Calibri"/>
          <w:b/>
          <w:color w:val="4472C4"/>
          <w:sz w:val="22"/>
          <w:szCs w:val="22"/>
        </w:rPr>
      </w:pPr>
      <w:r>
        <w:rPr>
          <w:rFonts w:ascii="Calibri" w:eastAsia="Calibri" w:hAnsi="Calibri" w:cs="Calibri"/>
          <w:b/>
          <w:color w:val="4472C4"/>
          <w:sz w:val="22"/>
          <w:szCs w:val="22"/>
        </w:rPr>
        <w:t>Separation of Accreditation and Annual Data Collection</w:t>
      </w:r>
    </w:p>
    <w:p w14:paraId="07217ABE" w14:textId="77777777" w:rsidR="00ED6F76" w:rsidRDefault="00000000">
      <w:pPr>
        <w:widowControl w:val="0"/>
        <w:spacing w:after="240"/>
        <w:rPr>
          <w:rFonts w:ascii="Calibri" w:eastAsia="Calibri" w:hAnsi="Calibri" w:cs="Calibri"/>
          <w:sz w:val="22"/>
          <w:szCs w:val="22"/>
        </w:rPr>
      </w:pPr>
      <w:r>
        <w:rPr>
          <w:rFonts w:ascii="Calibri" w:eastAsia="Calibri" w:hAnsi="Calibri" w:cs="Calibri"/>
          <w:sz w:val="22"/>
          <w:szCs w:val="22"/>
        </w:rPr>
        <w:t xml:space="preserve">Annual Data Collection will still take place in the </w:t>
      </w:r>
      <w:proofErr w:type="gramStart"/>
      <w:r>
        <w:rPr>
          <w:rFonts w:ascii="Calibri" w:eastAsia="Calibri" w:hAnsi="Calibri" w:cs="Calibri"/>
          <w:sz w:val="22"/>
          <w:szCs w:val="22"/>
        </w:rPr>
        <w:t>fall</w:t>
      </w:r>
      <w:proofErr w:type="gramEnd"/>
    </w:p>
    <w:p w14:paraId="2A6E9222" w14:textId="77777777" w:rsidR="00ED6F76" w:rsidRDefault="00000000">
      <w:pPr>
        <w:spacing w:before="220" w:line="276" w:lineRule="auto"/>
        <w:ind w:left="20"/>
        <w:rPr>
          <w:rFonts w:ascii="Calibri" w:eastAsia="Calibri" w:hAnsi="Calibri" w:cs="Calibri"/>
          <w:sz w:val="22"/>
          <w:szCs w:val="22"/>
        </w:rPr>
      </w:pPr>
      <w:r>
        <w:rPr>
          <w:rFonts w:ascii="Calibri" w:eastAsia="Calibri" w:hAnsi="Calibri" w:cs="Calibri"/>
          <w:sz w:val="22"/>
          <w:szCs w:val="22"/>
        </w:rPr>
        <w:t xml:space="preserve">•Moving from TEAMS to Infinite Campus (TOE, Teacher-Class, </w:t>
      </w:r>
      <w:proofErr w:type="spellStart"/>
      <w:r>
        <w:rPr>
          <w:rFonts w:ascii="Calibri" w:eastAsia="Calibri" w:hAnsi="Calibri" w:cs="Calibri"/>
          <w:sz w:val="22"/>
          <w:szCs w:val="22"/>
        </w:rPr>
        <w:t>etc</w:t>
      </w:r>
      <w:proofErr w:type="spellEnd"/>
      <w:r>
        <w:rPr>
          <w:rFonts w:ascii="Calibri" w:eastAsia="Calibri" w:hAnsi="Calibri" w:cs="Calibri"/>
          <w:sz w:val="22"/>
          <w:szCs w:val="22"/>
        </w:rPr>
        <w:t>)</w:t>
      </w:r>
    </w:p>
    <w:p w14:paraId="6EE8E449" w14:textId="77777777" w:rsidR="00ED6F76" w:rsidRDefault="00000000">
      <w:pPr>
        <w:spacing w:line="276" w:lineRule="auto"/>
        <w:ind w:left="740"/>
        <w:rPr>
          <w:rFonts w:ascii="Calibri" w:eastAsia="Calibri" w:hAnsi="Calibri" w:cs="Calibri"/>
          <w:sz w:val="22"/>
          <w:szCs w:val="22"/>
        </w:rPr>
      </w:pPr>
      <w:r>
        <w:rPr>
          <w:rFonts w:ascii="Calibri" w:eastAsia="Calibri" w:hAnsi="Calibri" w:cs="Calibri"/>
          <w:sz w:val="22"/>
          <w:szCs w:val="22"/>
        </w:rPr>
        <w:t>–Compensation Expenditure TOE for FY2023 (Due in December) will still take place in TEAMS</w:t>
      </w:r>
    </w:p>
    <w:p w14:paraId="1A42F91B" w14:textId="77D4B4A1" w:rsidR="00D00443" w:rsidRDefault="00000000" w:rsidP="00D00443">
      <w:pPr>
        <w:spacing w:line="276" w:lineRule="auto"/>
        <w:ind w:left="740"/>
        <w:rPr>
          <w:rFonts w:ascii="Calibri" w:eastAsia="Calibri" w:hAnsi="Calibri" w:cs="Calibri"/>
          <w:sz w:val="22"/>
          <w:szCs w:val="22"/>
        </w:rPr>
      </w:pPr>
      <w:r>
        <w:rPr>
          <w:rFonts w:ascii="Calibri" w:eastAsia="Calibri" w:hAnsi="Calibri" w:cs="Calibri"/>
          <w:sz w:val="22"/>
          <w:szCs w:val="22"/>
        </w:rPr>
        <w:t>–Please contact Nicole Thuotte and the AIM Team for questions on that process</w:t>
      </w:r>
      <w:r w:rsidR="00D00443">
        <w:rPr>
          <w:rFonts w:ascii="Calibri" w:eastAsia="Calibri" w:hAnsi="Calibri" w:cs="Calibri"/>
          <w:sz w:val="22"/>
          <w:szCs w:val="22"/>
        </w:rPr>
        <w:t>.</w:t>
      </w:r>
    </w:p>
    <w:p w14:paraId="20C3C94D" w14:textId="77777777" w:rsidR="00ED6F76" w:rsidRDefault="00000000">
      <w:pPr>
        <w:spacing w:before="220" w:line="276" w:lineRule="auto"/>
        <w:ind w:left="20"/>
        <w:rPr>
          <w:rFonts w:ascii="Calibri" w:eastAsia="Calibri" w:hAnsi="Calibri" w:cs="Calibri"/>
          <w:sz w:val="22"/>
          <w:szCs w:val="22"/>
        </w:rPr>
      </w:pPr>
      <w:r>
        <w:rPr>
          <w:rFonts w:ascii="Calibri" w:eastAsia="Calibri" w:hAnsi="Calibri" w:cs="Calibri"/>
          <w:sz w:val="22"/>
          <w:szCs w:val="22"/>
        </w:rPr>
        <w:t xml:space="preserve">•New Accreditation platform ready in January - Expected Accreditation </w:t>
      </w:r>
      <w:r>
        <w:rPr>
          <w:rFonts w:ascii="Calibri" w:eastAsia="Calibri" w:hAnsi="Calibri" w:cs="Calibri"/>
          <w:sz w:val="22"/>
          <w:szCs w:val="22"/>
          <w:shd w:val="clear" w:color="auto" w:fill="FDF091"/>
        </w:rPr>
        <w:t>Due date is March 29th</w:t>
      </w:r>
      <w:r>
        <w:rPr>
          <w:rFonts w:ascii="Calibri" w:eastAsia="Calibri" w:hAnsi="Calibri" w:cs="Calibri"/>
          <w:sz w:val="22"/>
          <w:szCs w:val="22"/>
        </w:rPr>
        <w:t>.</w:t>
      </w:r>
    </w:p>
    <w:p w14:paraId="120E5FD3" w14:textId="77777777" w:rsidR="00ED6F76" w:rsidRDefault="00000000">
      <w:pPr>
        <w:spacing w:line="276" w:lineRule="auto"/>
        <w:ind w:left="740"/>
        <w:rPr>
          <w:rFonts w:ascii="Calibri" w:eastAsia="Calibri" w:hAnsi="Calibri" w:cs="Calibri"/>
          <w:sz w:val="22"/>
          <w:szCs w:val="22"/>
        </w:rPr>
      </w:pPr>
      <w:r>
        <w:rPr>
          <w:rFonts w:ascii="Calibri" w:eastAsia="Calibri" w:hAnsi="Calibri" w:cs="Calibri"/>
          <w:sz w:val="22"/>
          <w:szCs w:val="22"/>
        </w:rPr>
        <w:t>–Licensing deadline for accreditation purposes only.</w:t>
      </w:r>
    </w:p>
    <w:p w14:paraId="4C7ED4C1" w14:textId="77777777" w:rsidR="00ED6F76" w:rsidRDefault="00000000">
      <w:pPr>
        <w:spacing w:line="276" w:lineRule="auto"/>
        <w:ind w:left="740"/>
        <w:rPr>
          <w:rFonts w:ascii="Calibri" w:eastAsia="Calibri" w:hAnsi="Calibri" w:cs="Calibri"/>
          <w:sz w:val="22"/>
          <w:szCs w:val="22"/>
        </w:rPr>
      </w:pPr>
      <w:r>
        <w:rPr>
          <w:rFonts w:ascii="Calibri" w:eastAsia="Calibri" w:hAnsi="Calibri" w:cs="Calibri"/>
          <w:sz w:val="22"/>
          <w:szCs w:val="22"/>
        </w:rPr>
        <w:t>–All pieces for accreditation purposes only will be entered into this platform</w:t>
      </w:r>
    </w:p>
    <w:p w14:paraId="29F482E0" w14:textId="5786EA8A" w:rsidR="00D00443" w:rsidRDefault="00000000" w:rsidP="00D00443">
      <w:pPr>
        <w:spacing w:line="276" w:lineRule="auto"/>
        <w:ind w:left="740"/>
        <w:rPr>
          <w:rFonts w:ascii="Calibri" w:eastAsia="Calibri" w:hAnsi="Calibri" w:cs="Calibri"/>
          <w:sz w:val="22"/>
          <w:szCs w:val="22"/>
        </w:rPr>
      </w:pPr>
      <w:r>
        <w:rPr>
          <w:rFonts w:ascii="Calibri" w:eastAsia="Calibri" w:hAnsi="Calibri" w:cs="Calibri"/>
          <w:sz w:val="22"/>
          <w:szCs w:val="22"/>
        </w:rPr>
        <w:t>–We will pull the data needed from Infinite Campus into the new system.</w:t>
      </w:r>
    </w:p>
    <w:p w14:paraId="5BCED378" w14:textId="77777777" w:rsidR="00D00443" w:rsidRDefault="00D00443" w:rsidP="00D00443">
      <w:pPr>
        <w:spacing w:line="276" w:lineRule="auto"/>
        <w:ind w:left="740"/>
        <w:rPr>
          <w:rFonts w:ascii="Calibri" w:eastAsia="Calibri" w:hAnsi="Calibri" w:cs="Calibri"/>
          <w:sz w:val="22"/>
          <w:szCs w:val="22"/>
        </w:rPr>
      </w:pPr>
    </w:p>
    <w:p w14:paraId="40EAD407" w14:textId="2ABA16F0" w:rsidR="00D00443" w:rsidRDefault="00D00443" w:rsidP="00D00443">
      <w:pPr>
        <w:spacing w:line="276" w:lineRule="auto"/>
        <w:ind w:left="740"/>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400EB34E" wp14:editId="7F7E1F3B">
            <wp:extent cx="3710900" cy="2676525"/>
            <wp:effectExtent l="0" t="0" r="4445" b="0"/>
            <wp:docPr id="384708078"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08078" name="Picture 2" descr="Graphical user interface, application, Wor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724916" cy="2686634"/>
                    </a:xfrm>
                    <a:prstGeom prst="rect">
                      <a:avLst/>
                    </a:prstGeom>
                  </pic:spPr>
                </pic:pic>
              </a:graphicData>
            </a:graphic>
          </wp:inline>
        </w:drawing>
      </w:r>
    </w:p>
    <w:p w14:paraId="0A022F56" w14:textId="77777777" w:rsidR="00ED6F76" w:rsidRDefault="00000000">
      <w:pPr>
        <w:spacing w:before="240" w:after="40"/>
        <w:rPr>
          <w:rFonts w:ascii="Calibri" w:eastAsia="Calibri" w:hAnsi="Calibri" w:cs="Calibri"/>
          <w:b/>
          <w:color w:val="4472C4"/>
          <w:sz w:val="22"/>
          <w:szCs w:val="22"/>
        </w:rPr>
      </w:pPr>
      <w:r>
        <w:rPr>
          <w:rFonts w:ascii="Calibri" w:eastAsia="Calibri" w:hAnsi="Calibri" w:cs="Calibri"/>
          <w:b/>
          <w:color w:val="4472C4"/>
          <w:sz w:val="22"/>
          <w:szCs w:val="22"/>
        </w:rPr>
        <w:lastRenderedPageBreak/>
        <w:t>What process will be used to accredit schools for the school year 2023-2024?</w:t>
      </w:r>
    </w:p>
    <w:p w14:paraId="26BA3206" w14:textId="77777777" w:rsidR="00ED6F76" w:rsidRDefault="00ED6F76">
      <w:pPr>
        <w:rPr>
          <w:rFonts w:ascii="Calibri" w:eastAsia="Calibri" w:hAnsi="Calibri" w:cs="Calibri"/>
          <w:b/>
          <w:color w:val="4472C4"/>
          <w:sz w:val="22"/>
          <w:szCs w:val="22"/>
        </w:rPr>
      </w:pPr>
    </w:p>
    <w:p w14:paraId="501DE7B2" w14:textId="322593F0" w:rsidR="00ED6F76" w:rsidRDefault="009B57FA">
      <w:pPr>
        <w:rPr>
          <w:rFonts w:ascii="Calibri" w:eastAsia="Calibri" w:hAnsi="Calibri" w:cs="Calibri"/>
          <w:b/>
          <w:color w:val="4472C4"/>
          <w:sz w:val="22"/>
          <w:szCs w:val="22"/>
        </w:rPr>
      </w:pPr>
      <w:r>
        <w:rPr>
          <w:rFonts w:ascii="Calibri" w:eastAsia="Calibri" w:hAnsi="Calibri" w:cs="Calibri"/>
          <w:b/>
          <w:noProof/>
          <w:color w:val="4472C4"/>
          <w:sz w:val="22"/>
          <w:szCs w:val="22"/>
        </w:rPr>
        <w:drawing>
          <wp:inline distT="0" distB="0" distL="0" distR="0" wp14:anchorId="66A93A6C" wp14:editId="12DAA7EA">
            <wp:extent cx="5943600" cy="3050540"/>
            <wp:effectExtent l="0" t="0" r="0" b="0"/>
            <wp:docPr id="1357082625"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82625" name="Picture 3" descr="Graphical user interfac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3050540"/>
                    </a:xfrm>
                    <a:prstGeom prst="rect">
                      <a:avLst/>
                    </a:prstGeom>
                  </pic:spPr>
                </pic:pic>
              </a:graphicData>
            </a:graphic>
          </wp:inline>
        </w:drawing>
      </w:r>
    </w:p>
    <w:p w14:paraId="264E7780" w14:textId="77777777" w:rsidR="00ED6F76" w:rsidRDefault="00ED6F76">
      <w:pPr>
        <w:rPr>
          <w:rFonts w:ascii="Calibri" w:eastAsia="Calibri" w:hAnsi="Calibri" w:cs="Calibri"/>
          <w:b/>
          <w:color w:val="4472C4"/>
          <w:sz w:val="22"/>
          <w:szCs w:val="22"/>
        </w:rPr>
      </w:pPr>
    </w:p>
    <w:p w14:paraId="2B4B2931" w14:textId="2522859E" w:rsidR="00ED6F76" w:rsidRDefault="009B57FA">
      <w:pPr>
        <w:rPr>
          <w:rFonts w:ascii="Calibri" w:eastAsia="Calibri" w:hAnsi="Calibri" w:cs="Calibri"/>
          <w:b/>
          <w:color w:val="4472C4"/>
          <w:sz w:val="22"/>
          <w:szCs w:val="22"/>
        </w:rPr>
      </w:pPr>
      <w:r>
        <w:rPr>
          <w:rFonts w:ascii="Calibri" w:eastAsia="Calibri" w:hAnsi="Calibri" w:cs="Calibri"/>
          <w:b/>
          <w:color w:val="4472C4"/>
          <w:sz w:val="22"/>
          <w:szCs w:val="22"/>
        </w:rPr>
        <w:t>Tools on the OPI Website:  opi.mt.gov/Leadership/Assessment-Accountability/School-Accreditation</w:t>
      </w:r>
    </w:p>
    <w:p w14:paraId="41D037EB" w14:textId="77777777" w:rsidR="009B57FA" w:rsidRDefault="009B57FA">
      <w:pPr>
        <w:rPr>
          <w:rFonts w:ascii="Calibri" w:eastAsia="Calibri" w:hAnsi="Calibri" w:cs="Calibri"/>
          <w:b/>
          <w:color w:val="4472C4"/>
          <w:sz w:val="22"/>
          <w:szCs w:val="22"/>
        </w:rPr>
      </w:pPr>
    </w:p>
    <w:p w14:paraId="71E369A5" w14:textId="35C93EF8" w:rsidR="009B57FA" w:rsidRDefault="009B57FA" w:rsidP="009B57FA">
      <w:pPr>
        <w:jc w:val="center"/>
        <w:rPr>
          <w:rFonts w:ascii="Calibri" w:eastAsia="Calibri" w:hAnsi="Calibri" w:cs="Calibri"/>
          <w:b/>
          <w:color w:val="4472C4"/>
          <w:sz w:val="22"/>
          <w:szCs w:val="22"/>
        </w:rPr>
      </w:pPr>
      <w:r>
        <w:rPr>
          <w:rFonts w:ascii="Calibri" w:eastAsia="Calibri" w:hAnsi="Calibri" w:cs="Calibri"/>
          <w:b/>
          <w:noProof/>
          <w:color w:val="4472C4"/>
          <w:sz w:val="22"/>
          <w:szCs w:val="22"/>
        </w:rPr>
        <w:drawing>
          <wp:inline distT="0" distB="0" distL="0" distR="0" wp14:anchorId="04817FD2" wp14:editId="304CA6C5">
            <wp:extent cx="2152650" cy="2386014"/>
            <wp:effectExtent l="0" t="0" r="0" b="0"/>
            <wp:docPr id="1250141821" name="Picture 6"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41821" name="Picture 6" descr="Graphical user interface, text&#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2177872" cy="2413971"/>
                    </a:xfrm>
                    <a:prstGeom prst="rect">
                      <a:avLst/>
                    </a:prstGeom>
                  </pic:spPr>
                </pic:pic>
              </a:graphicData>
            </a:graphic>
          </wp:inline>
        </w:drawing>
      </w:r>
    </w:p>
    <w:p w14:paraId="66673B45" w14:textId="77777777" w:rsidR="009B57FA" w:rsidRDefault="009B57FA">
      <w:pPr>
        <w:rPr>
          <w:rFonts w:ascii="Calibri" w:eastAsia="Calibri" w:hAnsi="Calibri" w:cs="Calibri"/>
          <w:b/>
          <w:color w:val="4472C4"/>
          <w:sz w:val="22"/>
          <w:szCs w:val="22"/>
        </w:rPr>
      </w:pPr>
    </w:p>
    <w:p w14:paraId="07F08698" w14:textId="77777777" w:rsidR="009B57FA" w:rsidRDefault="009B57FA">
      <w:pPr>
        <w:rPr>
          <w:rFonts w:ascii="Calibri" w:eastAsia="Calibri" w:hAnsi="Calibri" w:cs="Calibri"/>
          <w:b/>
          <w:color w:val="4472C4"/>
          <w:sz w:val="22"/>
          <w:szCs w:val="22"/>
        </w:rPr>
      </w:pPr>
    </w:p>
    <w:p w14:paraId="58CBC7C0" w14:textId="103BDD5E" w:rsidR="009B57FA" w:rsidRDefault="009B57FA">
      <w:pPr>
        <w:rPr>
          <w:rFonts w:ascii="Calibri" w:eastAsia="Calibri" w:hAnsi="Calibri" w:cs="Calibri"/>
          <w:b/>
          <w:color w:val="4472C4"/>
          <w:sz w:val="22"/>
          <w:szCs w:val="22"/>
        </w:rPr>
      </w:pPr>
      <w:r>
        <w:rPr>
          <w:rFonts w:ascii="Calibri" w:eastAsia="Calibri" w:hAnsi="Calibri" w:cs="Calibri"/>
          <w:b/>
          <w:color w:val="4472C4"/>
          <w:sz w:val="22"/>
          <w:szCs w:val="22"/>
        </w:rPr>
        <w:t>Next Steps:</w:t>
      </w:r>
    </w:p>
    <w:p w14:paraId="21D65D4B" w14:textId="4F6EDB8E" w:rsidR="00ED6F76" w:rsidRDefault="009B57FA" w:rsidP="009B57FA">
      <w:pPr>
        <w:spacing w:before="240" w:after="240"/>
        <w:rPr>
          <w:rFonts w:ascii="Calibri" w:eastAsia="Calibri" w:hAnsi="Calibri" w:cs="Calibri"/>
          <w:b/>
          <w:sz w:val="28"/>
          <w:szCs w:val="28"/>
        </w:rPr>
      </w:pPr>
      <w:r>
        <w:rPr>
          <w:rFonts w:ascii="Calibri" w:eastAsia="Calibri" w:hAnsi="Calibri" w:cs="Calibri"/>
          <w:b/>
          <w:noProof/>
          <w:sz w:val="28"/>
          <w:szCs w:val="28"/>
        </w:rPr>
        <w:drawing>
          <wp:inline distT="0" distB="0" distL="0" distR="0" wp14:anchorId="6AE9C1F5" wp14:editId="5ED9CCE8">
            <wp:extent cx="5155397" cy="2143125"/>
            <wp:effectExtent l="0" t="0" r="7620" b="0"/>
            <wp:docPr id="1588994060"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94060" name="Picture 5" descr="Graphical user interface, text,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162999" cy="2146285"/>
                    </a:xfrm>
                    <a:prstGeom prst="rect">
                      <a:avLst/>
                    </a:prstGeom>
                  </pic:spPr>
                </pic:pic>
              </a:graphicData>
            </a:graphic>
          </wp:inline>
        </w:drawing>
      </w:r>
    </w:p>
    <w:p w14:paraId="37C5D6A5" w14:textId="77777777" w:rsidR="00ED6F76" w:rsidRDefault="00ED6F76">
      <w:pPr>
        <w:spacing w:before="240" w:after="240"/>
        <w:jc w:val="center"/>
        <w:rPr>
          <w:rFonts w:ascii="Calibri" w:eastAsia="Calibri" w:hAnsi="Calibri" w:cs="Calibri"/>
          <w:b/>
          <w:sz w:val="28"/>
          <w:szCs w:val="28"/>
        </w:rPr>
      </w:pPr>
    </w:p>
    <w:p w14:paraId="3BC84DF6" w14:textId="77777777" w:rsidR="00ED6F76" w:rsidRDefault="00ED6F76">
      <w:pPr>
        <w:spacing w:before="240" w:after="240"/>
        <w:jc w:val="center"/>
        <w:rPr>
          <w:rFonts w:ascii="Calibri" w:eastAsia="Calibri" w:hAnsi="Calibri" w:cs="Calibri"/>
          <w:b/>
          <w:sz w:val="28"/>
          <w:szCs w:val="28"/>
        </w:rPr>
      </w:pPr>
    </w:p>
    <w:p w14:paraId="0E639DED" w14:textId="77777777" w:rsidR="00ED6F76" w:rsidRDefault="00ED6F76">
      <w:pPr>
        <w:spacing w:before="240" w:after="240"/>
        <w:jc w:val="center"/>
        <w:rPr>
          <w:rFonts w:ascii="Calibri" w:eastAsia="Calibri" w:hAnsi="Calibri" w:cs="Calibri"/>
          <w:b/>
          <w:sz w:val="28"/>
          <w:szCs w:val="28"/>
        </w:rPr>
      </w:pPr>
    </w:p>
    <w:p w14:paraId="1EAE527C" w14:textId="77777777" w:rsidR="00ED6F76" w:rsidRDefault="00ED6F76">
      <w:pPr>
        <w:spacing w:before="240" w:after="240"/>
        <w:jc w:val="center"/>
        <w:rPr>
          <w:rFonts w:ascii="Calibri" w:eastAsia="Calibri" w:hAnsi="Calibri" w:cs="Calibri"/>
          <w:b/>
          <w:sz w:val="28"/>
          <w:szCs w:val="28"/>
        </w:rPr>
      </w:pPr>
    </w:p>
    <w:p w14:paraId="209F1A2B" w14:textId="77777777" w:rsidR="00ED6F76" w:rsidRDefault="00ED6F76">
      <w:pPr>
        <w:spacing w:before="240" w:after="240"/>
        <w:jc w:val="center"/>
        <w:rPr>
          <w:rFonts w:ascii="Calibri" w:eastAsia="Calibri" w:hAnsi="Calibri" w:cs="Calibri"/>
          <w:b/>
          <w:sz w:val="28"/>
          <w:szCs w:val="28"/>
        </w:rPr>
      </w:pPr>
    </w:p>
    <w:p w14:paraId="12BBA32A" w14:textId="77777777" w:rsidR="00ED6F76" w:rsidRDefault="00ED6F76">
      <w:pPr>
        <w:spacing w:before="240" w:after="240"/>
        <w:jc w:val="center"/>
        <w:rPr>
          <w:rFonts w:ascii="Calibri" w:eastAsia="Calibri" w:hAnsi="Calibri" w:cs="Calibri"/>
          <w:b/>
          <w:sz w:val="28"/>
          <w:szCs w:val="28"/>
        </w:rPr>
      </w:pPr>
    </w:p>
    <w:p w14:paraId="436F36EF" w14:textId="77777777" w:rsidR="00ED6F76" w:rsidRDefault="00ED6F76">
      <w:pPr>
        <w:spacing w:before="240" w:after="240"/>
        <w:jc w:val="center"/>
        <w:rPr>
          <w:rFonts w:ascii="Calibri" w:eastAsia="Calibri" w:hAnsi="Calibri" w:cs="Calibri"/>
          <w:b/>
          <w:sz w:val="28"/>
          <w:szCs w:val="28"/>
        </w:rPr>
      </w:pPr>
    </w:p>
    <w:p w14:paraId="1C9B3CE7" w14:textId="77777777" w:rsidR="00ED6F76" w:rsidRDefault="00ED6F76">
      <w:pPr>
        <w:spacing w:before="240" w:after="240"/>
        <w:jc w:val="center"/>
        <w:rPr>
          <w:rFonts w:ascii="Calibri" w:eastAsia="Calibri" w:hAnsi="Calibri" w:cs="Calibri"/>
          <w:b/>
          <w:sz w:val="28"/>
          <w:szCs w:val="28"/>
        </w:rPr>
      </w:pPr>
    </w:p>
    <w:p w14:paraId="3EF2F28E" w14:textId="77777777" w:rsidR="00ED6F76" w:rsidRDefault="00ED6F76" w:rsidP="009B57FA">
      <w:pPr>
        <w:spacing w:before="240" w:after="240"/>
        <w:rPr>
          <w:rFonts w:ascii="Calibri" w:eastAsia="Calibri" w:hAnsi="Calibri" w:cs="Calibri"/>
          <w:b/>
          <w:sz w:val="28"/>
          <w:szCs w:val="28"/>
        </w:rPr>
      </w:pPr>
    </w:p>
    <w:p w14:paraId="09500A14" w14:textId="77777777" w:rsidR="00ED6F76"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lastRenderedPageBreak/>
        <w:t>Teacher Residency</w:t>
      </w:r>
    </w:p>
    <w:p w14:paraId="5E9F6899" w14:textId="77777777" w:rsidR="00ED6F76" w:rsidRDefault="00000000">
      <w:pPr>
        <w:spacing w:before="240"/>
        <w:rPr>
          <w:rFonts w:ascii="Calibri" w:eastAsia="Calibri" w:hAnsi="Calibri" w:cs="Calibri"/>
          <w:b/>
          <w:color w:val="4472C4"/>
          <w:sz w:val="22"/>
          <w:szCs w:val="22"/>
        </w:rPr>
      </w:pPr>
      <w:r>
        <w:rPr>
          <w:rFonts w:ascii="Calibri" w:eastAsia="Calibri" w:hAnsi="Calibri" w:cs="Calibri"/>
          <w:b/>
          <w:color w:val="4472C4"/>
          <w:sz w:val="22"/>
          <w:szCs w:val="22"/>
        </w:rPr>
        <w:t>Overview</w:t>
      </w:r>
    </w:p>
    <w:p w14:paraId="247C8C6D" w14:textId="77777777" w:rsidR="00ED6F76" w:rsidRDefault="00000000">
      <w:pPr>
        <w:spacing w:before="240"/>
        <w:rPr>
          <w:rFonts w:ascii="Calibri" w:eastAsia="Calibri" w:hAnsi="Calibri" w:cs="Calibri"/>
          <w:color w:val="111111"/>
          <w:sz w:val="22"/>
          <w:szCs w:val="22"/>
        </w:rPr>
      </w:pPr>
      <w:r>
        <w:rPr>
          <w:rFonts w:ascii="Calibri" w:eastAsia="Calibri" w:hAnsi="Calibri" w:cs="Calibri"/>
          <w:color w:val="111111"/>
          <w:sz w:val="22"/>
          <w:szCs w:val="22"/>
        </w:rPr>
        <w:t xml:space="preserve">The Montana Teacher Residency Demonstration Project prepares teachers to best serve their students. Through undergraduate coursework, the teacher-leader academy, targeted support, and a yearlong apprenticeship in the classroom, residents connect theory to practice and gain the skills of highly effective practitioners who will be ready on day one to successfully lead their own classrooms. </w:t>
      </w:r>
    </w:p>
    <w:p w14:paraId="5923F914" w14:textId="77777777" w:rsidR="00ED6F76" w:rsidRDefault="00ED6F76">
      <w:pPr>
        <w:widowControl w:val="0"/>
        <w:rPr>
          <w:rFonts w:ascii="Calibri" w:eastAsia="Calibri" w:hAnsi="Calibri" w:cs="Calibri"/>
          <w:color w:val="111111"/>
          <w:sz w:val="22"/>
          <w:szCs w:val="22"/>
        </w:rPr>
      </w:pPr>
    </w:p>
    <w:p w14:paraId="5417590B" w14:textId="77777777" w:rsidR="00ED6F76" w:rsidRDefault="00000000">
      <w:pPr>
        <w:widowControl w:val="0"/>
        <w:spacing w:after="280"/>
        <w:rPr>
          <w:rFonts w:ascii="Calibri" w:eastAsia="Calibri" w:hAnsi="Calibri" w:cs="Calibri"/>
          <w:color w:val="111111"/>
          <w:sz w:val="22"/>
          <w:szCs w:val="22"/>
        </w:rPr>
      </w:pPr>
      <w:r>
        <w:rPr>
          <w:rFonts w:ascii="Calibri" w:eastAsia="Calibri" w:hAnsi="Calibri" w:cs="Calibri"/>
          <w:color w:val="111111"/>
          <w:sz w:val="22"/>
          <w:szCs w:val="22"/>
        </w:rPr>
        <w:t>Residents begin the program with a two-day orientation, then enter a one-year in-school apprenticeship under a teacher-leader. During the year, residents engage in summits sponsored by the Office of Public Instruction while simultaneously completing coursework to earn a bachelor’s degree from their Montana university. In exchange for committing to teach in a rural Montana school district for two years, residents receive a stipend, partial tuition support, and district-provided housing.</w:t>
      </w:r>
    </w:p>
    <w:p w14:paraId="1EBFE09A" w14:textId="77777777" w:rsidR="00ED6F76" w:rsidRDefault="00000000">
      <w:pPr>
        <w:spacing w:after="280"/>
        <w:rPr>
          <w:rFonts w:ascii="Arial" w:eastAsia="Arial" w:hAnsi="Arial" w:cs="Arial"/>
          <w:color w:val="111111"/>
          <w:sz w:val="27"/>
          <w:szCs w:val="27"/>
        </w:rPr>
      </w:pPr>
      <w:r>
        <w:rPr>
          <w:rFonts w:ascii="Arial" w:eastAsia="Arial" w:hAnsi="Arial" w:cs="Arial"/>
          <w:noProof/>
          <w:color w:val="111111"/>
          <w:sz w:val="27"/>
          <w:szCs w:val="27"/>
        </w:rPr>
        <w:drawing>
          <wp:inline distT="114300" distB="114300" distL="114300" distR="114300" wp14:anchorId="3703915D" wp14:editId="1EEC7F65">
            <wp:extent cx="5943600" cy="812800"/>
            <wp:effectExtent l="0" t="0" r="0" b="0"/>
            <wp:docPr id="10737418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943600" cy="812800"/>
                    </a:xfrm>
                    <a:prstGeom prst="rect">
                      <a:avLst/>
                    </a:prstGeom>
                    <a:ln/>
                  </pic:spPr>
                </pic:pic>
              </a:graphicData>
            </a:graphic>
          </wp:inline>
        </w:drawing>
      </w:r>
    </w:p>
    <w:p w14:paraId="4218331C" w14:textId="77777777" w:rsidR="00ED6F76" w:rsidRDefault="00000000">
      <w:pPr>
        <w:spacing w:after="280"/>
        <w:rPr>
          <w:rFonts w:ascii="Calibri" w:eastAsia="Calibri" w:hAnsi="Calibri" w:cs="Calibri"/>
          <w:i/>
          <w:color w:val="111111"/>
          <w:sz w:val="22"/>
          <w:szCs w:val="22"/>
        </w:rPr>
      </w:pPr>
      <w:r>
        <w:rPr>
          <w:rFonts w:ascii="Calibri" w:eastAsia="Calibri" w:hAnsi="Calibri" w:cs="Calibri"/>
          <w:i/>
          <w:color w:val="111111"/>
          <w:sz w:val="22"/>
          <w:szCs w:val="22"/>
        </w:rPr>
        <w:t xml:space="preserve">Beginning in fiscal year 2025, </w:t>
      </w:r>
      <w:hyperlink r:id="rId21">
        <w:r>
          <w:rPr>
            <w:rFonts w:ascii="Calibri" w:eastAsia="Calibri" w:hAnsi="Calibri" w:cs="Calibri"/>
            <w:i/>
            <w:color w:val="028BFF"/>
            <w:sz w:val="22"/>
            <w:szCs w:val="22"/>
            <w:u w:val="single"/>
          </w:rPr>
          <w:t>House Bill 833</w:t>
        </w:r>
      </w:hyperlink>
      <w:r>
        <w:rPr>
          <w:rFonts w:ascii="Calibri" w:eastAsia="Calibri" w:hAnsi="Calibri" w:cs="Calibri"/>
          <w:i/>
          <w:color w:val="111111"/>
          <w:sz w:val="22"/>
          <w:szCs w:val="22"/>
        </w:rPr>
        <w:t xml:space="preserve"> will provide funding for residency.</w:t>
      </w:r>
    </w:p>
    <w:p w14:paraId="356D97BB" w14:textId="77777777" w:rsidR="00ED6F76" w:rsidRDefault="00000000">
      <w:pPr>
        <w:pStyle w:val="Heading2"/>
        <w:keepNext w:val="0"/>
        <w:keepLines w:val="0"/>
        <w:spacing w:before="120" w:after="40" w:line="270" w:lineRule="auto"/>
        <w:jc w:val="center"/>
        <w:rPr>
          <w:rFonts w:ascii="Calibri" w:eastAsia="Calibri" w:hAnsi="Calibri" w:cs="Calibri"/>
          <w:b w:val="0"/>
          <w:i/>
          <w:color w:val="D61533"/>
          <w:sz w:val="22"/>
          <w:szCs w:val="22"/>
        </w:rPr>
      </w:pPr>
      <w:bookmarkStart w:id="14" w:name="_heading=h.k4k80ekokno8" w:colFirst="0" w:colLast="0"/>
      <w:bookmarkEnd w:id="14"/>
      <w:r>
        <w:rPr>
          <w:rFonts w:ascii="Calibri" w:eastAsia="Calibri" w:hAnsi="Calibri" w:cs="Calibri"/>
          <w:b w:val="0"/>
          <w:i/>
          <w:color w:val="D61533"/>
          <w:sz w:val="22"/>
          <w:szCs w:val="22"/>
        </w:rPr>
        <w:t>A big shout out to Representative Brad Barker who sponsored HB 833, supporting teacher recruitment and retention in the state of Montana!</w:t>
      </w:r>
    </w:p>
    <w:p w14:paraId="4862C39D" w14:textId="77777777" w:rsidR="00ED6F76" w:rsidRDefault="00ED6F76">
      <w:pPr>
        <w:spacing w:after="280"/>
        <w:rPr>
          <w:rFonts w:ascii="Arial" w:eastAsia="Arial" w:hAnsi="Arial" w:cs="Arial"/>
          <w:i/>
          <w:color w:val="111111"/>
          <w:sz w:val="27"/>
          <w:szCs w:val="27"/>
        </w:rPr>
      </w:pPr>
    </w:p>
    <w:p w14:paraId="0FF74058" w14:textId="77777777" w:rsidR="00ED6F76" w:rsidRDefault="00000000">
      <w:pPr>
        <w:widowControl w:val="0"/>
        <w:spacing w:after="280"/>
        <w:rPr>
          <w:rFonts w:ascii="Calibri" w:eastAsia="Calibri" w:hAnsi="Calibri" w:cs="Calibri"/>
          <w:b/>
          <w:color w:val="4472C4"/>
          <w:sz w:val="22"/>
          <w:szCs w:val="22"/>
        </w:rPr>
      </w:pPr>
      <w:r>
        <w:rPr>
          <w:rFonts w:ascii="Calibri" w:eastAsia="Calibri" w:hAnsi="Calibri" w:cs="Calibri"/>
          <w:b/>
          <w:color w:val="4472C4"/>
          <w:sz w:val="22"/>
          <w:szCs w:val="22"/>
        </w:rPr>
        <w:t xml:space="preserve">2023 Participating Districts: 23 residents, 13 </w:t>
      </w:r>
      <w:proofErr w:type="gramStart"/>
      <w:r>
        <w:rPr>
          <w:rFonts w:ascii="Calibri" w:eastAsia="Calibri" w:hAnsi="Calibri" w:cs="Calibri"/>
          <w:b/>
          <w:color w:val="4472C4"/>
          <w:sz w:val="22"/>
          <w:szCs w:val="22"/>
        </w:rPr>
        <w:t>districts</w:t>
      </w:r>
      <w:proofErr w:type="gramEnd"/>
    </w:p>
    <w:p w14:paraId="1B6C2F70" w14:textId="77777777" w:rsidR="00ED6F76" w:rsidRDefault="00000000">
      <w:pPr>
        <w:pStyle w:val="Heading4"/>
        <w:keepNext w:val="0"/>
        <w:keepLines w:val="0"/>
        <w:widowControl w:val="0"/>
        <w:spacing w:before="0" w:after="20"/>
        <w:rPr>
          <w:rFonts w:ascii="Calibri" w:eastAsia="Calibri" w:hAnsi="Calibri" w:cs="Calibri"/>
          <w:b w:val="0"/>
          <w:sz w:val="22"/>
          <w:szCs w:val="22"/>
        </w:rPr>
      </w:pPr>
      <w:bookmarkStart w:id="15" w:name="_heading=h.kxttgt888lyx" w:colFirst="0" w:colLast="0"/>
      <w:bookmarkEnd w:id="15"/>
      <w:r>
        <w:rPr>
          <w:rFonts w:ascii="Calibri" w:eastAsia="Calibri" w:hAnsi="Calibri" w:cs="Calibri"/>
          <w:b w:val="0"/>
          <w:sz w:val="22"/>
          <w:szCs w:val="22"/>
        </w:rPr>
        <w:t>Browning Public Schools-5 residents</w:t>
      </w:r>
      <w:r>
        <w:rPr>
          <w:rFonts w:ascii="Calibri" w:eastAsia="Calibri" w:hAnsi="Calibri" w:cs="Calibri"/>
          <w:b w:val="0"/>
          <w:sz w:val="22"/>
          <w:szCs w:val="22"/>
        </w:rPr>
        <w:tab/>
      </w:r>
      <w:r>
        <w:rPr>
          <w:rFonts w:ascii="Calibri" w:eastAsia="Calibri" w:hAnsi="Calibri" w:cs="Calibri"/>
          <w:b w:val="0"/>
          <w:sz w:val="22"/>
          <w:szCs w:val="22"/>
        </w:rPr>
        <w:tab/>
      </w:r>
      <w:r>
        <w:rPr>
          <w:rFonts w:ascii="Calibri" w:eastAsia="Calibri" w:hAnsi="Calibri" w:cs="Calibri"/>
          <w:b w:val="0"/>
          <w:sz w:val="22"/>
          <w:szCs w:val="22"/>
        </w:rPr>
        <w:tab/>
        <w:t>Havre Public Schools-1 resident</w:t>
      </w:r>
    </w:p>
    <w:p w14:paraId="20648965" w14:textId="77777777" w:rsidR="00ED6F76" w:rsidRDefault="00000000">
      <w:pPr>
        <w:pStyle w:val="Heading4"/>
        <w:keepNext w:val="0"/>
        <w:keepLines w:val="0"/>
        <w:spacing w:before="0" w:after="20"/>
        <w:rPr>
          <w:rFonts w:ascii="Calibri" w:eastAsia="Calibri" w:hAnsi="Calibri" w:cs="Calibri"/>
          <w:b w:val="0"/>
          <w:sz w:val="22"/>
          <w:szCs w:val="22"/>
        </w:rPr>
      </w:pPr>
      <w:bookmarkStart w:id="16" w:name="_heading=h.bv1hn8oj9y37" w:colFirst="0" w:colLast="0"/>
      <w:bookmarkEnd w:id="16"/>
      <w:r>
        <w:rPr>
          <w:rFonts w:ascii="Calibri" w:eastAsia="Calibri" w:hAnsi="Calibri" w:cs="Calibri"/>
          <w:b w:val="0"/>
          <w:sz w:val="22"/>
          <w:szCs w:val="22"/>
        </w:rPr>
        <w:t>Cayuse Prairie Elementary-1 resident</w:t>
      </w:r>
      <w:r>
        <w:rPr>
          <w:rFonts w:ascii="Calibri" w:eastAsia="Calibri" w:hAnsi="Calibri" w:cs="Calibri"/>
          <w:b w:val="0"/>
          <w:sz w:val="22"/>
          <w:szCs w:val="22"/>
        </w:rPr>
        <w:tab/>
      </w:r>
      <w:r>
        <w:rPr>
          <w:rFonts w:ascii="Calibri" w:eastAsia="Calibri" w:hAnsi="Calibri" w:cs="Calibri"/>
          <w:b w:val="0"/>
          <w:sz w:val="22"/>
          <w:szCs w:val="22"/>
        </w:rPr>
        <w:tab/>
      </w:r>
      <w:r>
        <w:rPr>
          <w:rFonts w:ascii="Calibri" w:eastAsia="Calibri" w:hAnsi="Calibri" w:cs="Calibri"/>
          <w:b w:val="0"/>
          <w:sz w:val="22"/>
          <w:szCs w:val="22"/>
        </w:rPr>
        <w:tab/>
        <w:t>Kalispell Public Schools-1 resident</w:t>
      </w:r>
    </w:p>
    <w:p w14:paraId="4BF7B9E3" w14:textId="77777777" w:rsidR="00ED6F76" w:rsidRDefault="00000000">
      <w:pPr>
        <w:pStyle w:val="Heading4"/>
        <w:keepNext w:val="0"/>
        <w:keepLines w:val="0"/>
        <w:spacing w:before="0" w:after="20"/>
        <w:rPr>
          <w:rFonts w:ascii="Calibri" w:eastAsia="Calibri" w:hAnsi="Calibri" w:cs="Calibri"/>
          <w:b w:val="0"/>
          <w:sz w:val="22"/>
          <w:szCs w:val="22"/>
        </w:rPr>
      </w:pPr>
      <w:bookmarkStart w:id="17" w:name="_heading=h.7wq8ywdgyxv" w:colFirst="0" w:colLast="0"/>
      <w:bookmarkEnd w:id="17"/>
      <w:r>
        <w:rPr>
          <w:rFonts w:ascii="Calibri" w:eastAsia="Calibri" w:hAnsi="Calibri" w:cs="Calibri"/>
          <w:b w:val="0"/>
          <w:sz w:val="22"/>
          <w:szCs w:val="22"/>
        </w:rPr>
        <w:t>Columbia Falls Public Schools-1 resident</w:t>
      </w:r>
      <w:r>
        <w:rPr>
          <w:rFonts w:ascii="Calibri" w:eastAsia="Calibri" w:hAnsi="Calibri" w:cs="Calibri"/>
          <w:b w:val="0"/>
          <w:sz w:val="22"/>
          <w:szCs w:val="22"/>
        </w:rPr>
        <w:tab/>
      </w:r>
      <w:r>
        <w:rPr>
          <w:rFonts w:ascii="Calibri" w:eastAsia="Calibri" w:hAnsi="Calibri" w:cs="Calibri"/>
          <w:b w:val="0"/>
          <w:sz w:val="22"/>
          <w:szCs w:val="22"/>
        </w:rPr>
        <w:tab/>
      </w:r>
      <w:r>
        <w:rPr>
          <w:rFonts w:ascii="Calibri" w:eastAsia="Calibri" w:hAnsi="Calibri" w:cs="Calibri"/>
          <w:b w:val="0"/>
          <w:sz w:val="22"/>
          <w:szCs w:val="22"/>
        </w:rPr>
        <w:tab/>
        <w:t xml:space="preserve">Lodge Grass Public Schools-2 </w:t>
      </w:r>
      <w:proofErr w:type="gramStart"/>
      <w:r>
        <w:rPr>
          <w:rFonts w:ascii="Calibri" w:eastAsia="Calibri" w:hAnsi="Calibri" w:cs="Calibri"/>
          <w:b w:val="0"/>
          <w:sz w:val="22"/>
          <w:szCs w:val="22"/>
        </w:rPr>
        <w:t>residents</w:t>
      </w:r>
      <w:proofErr w:type="gramEnd"/>
    </w:p>
    <w:p w14:paraId="79A31D44" w14:textId="77777777" w:rsidR="00ED6F76" w:rsidRDefault="00000000">
      <w:pPr>
        <w:pStyle w:val="Heading4"/>
        <w:keepNext w:val="0"/>
        <w:keepLines w:val="0"/>
        <w:spacing w:before="0" w:after="20"/>
        <w:rPr>
          <w:rFonts w:ascii="Calibri" w:eastAsia="Calibri" w:hAnsi="Calibri" w:cs="Calibri"/>
          <w:b w:val="0"/>
          <w:sz w:val="22"/>
          <w:szCs w:val="22"/>
        </w:rPr>
      </w:pPr>
      <w:bookmarkStart w:id="18" w:name="_heading=h.shhz5uhuaaag" w:colFirst="0" w:colLast="0"/>
      <w:bookmarkEnd w:id="18"/>
      <w:r>
        <w:rPr>
          <w:rFonts w:ascii="Calibri" w:eastAsia="Calibri" w:hAnsi="Calibri" w:cs="Calibri"/>
          <w:b w:val="0"/>
          <w:sz w:val="22"/>
          <w:szCs w:val="22"/>
        </w:rPr>
        <w:t>Frontier Elementary School-1 resident</w:t>
      </w:r>
      <w:r>
        <w:rPr>
          <w:rFonts w:ascii="Calibri" w:eastAsia="Calibri" w:hAnsi="Calibri" w:cs="Calibri"/>
          <w:b w:val="0"/>
          <w:sz w:val="22"/>
          <w:szCs w:val="22"/>
        </w:rPr>
        <w:tab/>
      </w:r>
      <w:r>
        <w:rPr>
          <w:rFonts w:ascii="Calibri" w:eastAsia="Calibri" w:hAnsi="Calibri" w:cs="Calibri"/>
          <w:b w:val="0"/>
          <w:sz w:val="22"/>
          <w:szCs w:val="22"/>
        </w:rPr>
        <w:tab/>
      </w:r>
      <w:r>
        <w:rPr>
          <w:rFonts w:ascii="Calibri" w:eastAsia="Calibri" w:hAnsi="Calibri" w:cs="Calibri"/>
          <w:b w:val="0"/>
          <w:sz w:val="22"/>
          <w:szCs w:val="22"/>
        </w:rPr>
        <w:tab/>
        <w:t>Noxon Public Schools-1 resident</w:t>
      </w:r>
    </w:p>
    <w:p w14:paraId="01A6B7D0" w14:textId="77777777" w:rsidR="00ED6F76" w:rsidRDefault="00000000">
      <w:pPr>
        <w:pStyle w:val="Heading4"/>
        <w:keepNext w:val="0"/>
        <w:keepLines w:val="0"/>
        <w:spacing w:before="0" w:after="20"/>
        <w:rPr>
          <w:rFonts w:ascii="Calibri" w:eastAsia="Calibri" w:hAnsi="Calibri" w:cs="Calibri"/>
          <w:b w:val="0"/>
          <w:sz w:val="22"/>
          <w:szCs w:val="22"/>
        </w:rPr>
      </w:pPr>
      <w:bookmarkStart w:id="19" w:name="_heading=h.ynuid8nd4chw" w:colFirst="0" w:colLast="0"/>
      <w:bookmarkEnd w:id="19"/>
      <w:r>
        <w:rPr>
          <w:rFonts w:ascii="Calibri" w:eastAsia="Calibri" w:hAnsi="Calibri" w:cs="Calibri"/>
          <w:b w:val="0"/>
          <w:sz w:val="22"/>
          <w:szCs w:val="22"/>
        </w:rPr>
        <w:t>Great Falls Public Schools-1 resident</w:t>
      </w:r>
      <w:r>
        <w:rPr>
          <w:rFonts w:ascii="Calibri" w:eastAsia="Calibri" w:hAnsi="Calibri" w:cs="Calibri"/>
          <w:b w:val="0"/>
          <w:sz w:val="22"/>
          <w:szCs w:val="22"/>
        </w:rPr>
        <w:tab/>
      </w:r>
      <w:r>
        <w:rPr>
          <w:rFonts w:ascii="Calibri" w:eastAsia="Calibri" w:hAnsi="Calibri" w:cs="Calibri"/>
          <w:b w:val="0"/>
          <w:sz w:val="22"/>
          <w:szCs w:val="22"/>
        </w:rPr>
        <w:tab/>
      </w:r>
      <w:r>
        <w:rPr>
          <w:rFonts w:ascii="Calibri" w:eastAsia="Calibri" w:hAnsi="Calibri" w:cs="Calibri"/>
          <w:b w:val="0"/>
          <w:sz w:val="22"/>
          <w:szCs w:val="22"/>
        </w:rPr>
        <w:tab/>
        <w:t>Upper West Shore Elem- Dayton-1 resident</w:t>
      </w:r>
    </w:p>
    <w:p w14:paraId="73E64EA5" w14:textId="77777777" w:rsidR="00ED6F76" w:rsidRDefault="00000000">
      <w:pPr>
        <w:pStyle w:val="Heading4"/>
        <w:keepNext w:val="0"/>
        <w:keepLines w:val="0"/>
        <w:spacing w:before="0" w:after="20"/>
        <w:rPr>
          <w:rFonts w:ascii="Calibri" w:eastAsia="Calibri" w:hAnsi="Calibri" w:cs="Calibri"/>
          <w:b w:val="0"/>
          <w:sz w:val="22"/>
          <w:szCs w:val="22"/>
        </w:rPr>
      </w:pPr>
      <w:bookmarkStart w:id="20" w:name="_heading=h.qmz3qjrpezpi" w:colFirst="0" w:colLast="0"/>
      <w:bookmarkEnd w:id="20"/>
      <w:r>
        <w:rPr>
          <w:rFonts w:ascii="Calibri" w:eastAsia="Calibri" w:hAnsi="Calibri" w:cs="Calibri"/>
          <w:b w:val="0"/>
          <w:sz w:val="22"/>
          <w:szCs w:val="22"/>
        </w:rPr>
        <w:t>Hardin School District-5 residents</w:t>
      </w:r>
      <w:r>
        <w:rPr>
          <w:rFonts w:ascii="Calibri" w:eastAsia="Calibri" w:hAnsi="Calibri" w:cs="Calibri"/>
          <w:b w:val="0"/>
          <w:sz w:val="22"/>
          <w:szCs w:val="22"/>
        </w:rPr>
        <w:tab/>
      </w:r>
      <w:r>
        <w:rPr>
          <w:rFonts w:ascii="Calibri" w:eastAsia="Calibri" w:hAnsi="Calibri" w:cs="Calibri"/>
          <w:b w:val="0"/>
          <w:sz w:val="22"/>
          <w:szCs w:val="22"/>
        </w:rPr>
        <w:tab/>
      </w:r>
      <w:r>
        <w:rPr>
          <w:rFonts w:ascii="Calibri" w:eastAsia="Calibri" w:hAnsi="Calibri" w:cs="Calibri"/>
          <w:b w:val="0"/>
          <w:sz w:val="22"/>
          <w:szCs w:val="22"/>
        </w:rPr>
        <w:tab/>
        <w:t>Vaughn Elementary-2 residents</w:t>
      </w:r>
    </w:p>
    <w:p w14:paraId="4AADDB0F" w14:textId="77777777" w:rsidR="00ED6F76" w:rsidRDefault="00ED6F76">
      <w:pPr>
        <w:spacing w:after="280"/>
        <w:rPr>
          <w:rFonts w:ascii="Arial" w:eastAsia="Arial" w:hAnsi="Arial" w:cs="Arial"/>
          <w:color w:val="111111"/>
          <w:sz w:val="27"/>
          <w:szCs w:val="27"/>
        </w:rPr>
      </w:pPr>
      <w:bookmarkStart w:id="21" w:name="_heading=h.nz1135xn9y1m" w:colFirst="0" w:colLast="0"/>
      <w:bookmarkStart w:id="22" w:name="_heading=h.k4jta3pmvfsj" w:colFirst="0" w:colLast="0"/>
      <w:bookmarkEnd w:id="21"/>
      <w:bookmarkEnd w:id="22"/>
    </w:p>
    <w:p w14:paraId="0AB9A9F1" w14:textId="77777777" w:rsidR="00ED6F76" w:rsidRDefault="00000000">
      <w:pPr>
        <w:spacing w:after="280"/>
        <w:rPr>
          <w:rFonts w:ascii="Arial" w:eastAsia="Arial" w:hAnsi="Arial" w:cs="Arial"/>
          <w:color w:val="111111"/>
          <w:sz w:val="27"/>
          <w:szCs w:val="27"/>
        </w:rPr>
      </w:pPr>
      <w:r>
        <w:rPr>
          <w:rFonts w:ascii="Arial" w:eastAsia="Arial" w:hAnsi="Arial" w:cs="Arial"/>
          <w:noProof/>
          <w:color w:val="111111"/>
          <w:sz w:val="27"/>
          <w:szCs w:val="27"/>
        </w:rPr>
        <w:lastRenderedPageBreak/>
        <w:drawing>
          <wp:inline distT="114300" distB="114300" distL="114300" distR="114300" wp14:anchorId="71DFFAAA" wp14:editId="38A035B5">
            <wp:extent cx="5938838" cy="3786448"/>
            <wp:effectExtent l="0" t="0" r="0" b="0"/>
            <wp:docPr id="107374183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b="29749"/>
                    <a:stretch>
                      <a:fillRect/>
                    </a:stretch>
                  </pic:blipFill>
                  <pic:spPr>
                    <a:xfrm>
                      <a:off x="0" y="0"/>
                      <a:ext cx="5938838" cy="3786448"/>
                    </a:xfrm>
                    <a:prstGeom prst="rect">
                      <a:avLst/>
                    </a:prstGeom>
                    <a:ln/>
                  </pic:spPr>
                </pic:pic>
              </a:graphicData>
            </a:graphic>
          </wp:inline>
        </w:drawing>
      </w:r>
    </w:p>
    <w:p w14:paraId="0FB92DB6" w14:textId="77777777" w:rsidR="00ED6F76" w:rsidRDefault="00ED6F76">
      <w:pPr>
        <w:spacing w:before="240" w:after="240"/>
        <w:rPr>
          <w:rFonts w:ascii="Calibri" w:eastAsia="Calibri" w:hAnsi="Calibri" w:cs="Calibri"/>
          <w:sz w:val="22"/>
          <w:szCs w:val="22"/>
        </w:rPr>
      </w:pPr>
    </w:p>
    <w:p w14:paraId="4E1B6A92" w14:textId="77777777" w:rsidR="00ED6F76" w:rsidRDefault="00000000">
      <w:pPr>
        <w:spacing w:before="240" w:after="240"/>
        <w:jc w:val="center"/>
        <w:rPr>
          <w:rFonts w:ascii="Calibri" w:eastAsia="Calibri" w:hAnsi="Calibri" w:cs="Calibri"/>
        </w:rPr>
      </w:pPr>
      <w:r>
        <w:br w:type="page"/>
      </w:r>
    </w:p>
    <w:p w14:paraId="0CD43982" w14:textId="77777777" w:rsidR="00ED6F76" w:rsidRDefault="00ED6F76">
      <w:pPr>
        <w:rPr>
          <w:rFonts w:ascii="Calibri" w:eastAsia="Calibri" w:hAnsi="Calibri" w:cs="Calibri"/>
        </w:rPr>
      </w:pPr>
    </w:p>
    <w:p w14:paraId="44AEFB3B" w14:textId="77777777" w:rsidR="00ED6F76" w:rsidRDefault="00000000">
      <w:pPr>
        <w:pStyle w:val="Heading3"/>
        <w:spacing w:before="0" w:after="0"/>
        <w:jc w:val="center"/>
        <w:rPr>
          <w:rFonts w:ascii="Calibri" w:eastAsia="Calibri" w:hAnsi="Calibri" w:cs="Calibri"/>
        </w:rPr>
      </w:pPr>
      <w:bookmarkStart w:id="23" w:name="_heading=h.d7yao5yxn6nl" w:colFirst="0" w:colLast="0"/>
      <w:bookmarkEnd w:id="23"/>
      <w:r>
        <w:rPr>
          <w:rFonts w:ascii="Calibri" w:eastAsia="Calibri" w:hAnsi="Calibri" w:cs="Calibri"/>
        </w:rPr>
        <w:t>Nutrition - Direct Certification with Medicaid</w:t>
      </w:r>
    </w:p>
    <w:p w14:paraId="07E8D975" w14:textId="77777777" w:rsidR="00ED6F76" w:rsidRDefault="00000000">
      <w:pPr>
        <w:rPr>
          <w:rFonts w:ascii="Calibri" w:eastAsia="Calibri" w:hAnsi="Calibri" w:cs="Calibri"/>
          <w:b/>
          <w:color w:val="4472C4"/>
          <w:sz w:val="22"/>
          <w:szCs w:val="22"/>
        </w:rPr>
      </w:pPr>
      <w:r>
        <w:rPr>
          <w:rFonts w:ascii="Calibri" w:eastAsia="Calibri" w:hAnsi="Calibri" w:cs="Calibri"/>
          <w:b/>
          <w:color w:val="4472C4"/>
          <w:sz w:val="22"/>
          <w:szCs w:val="22"/>
        </w:rPr>
        <w:t>Program Overview</w:t>
      </w:r>
    </w:p>
    <w:p w14:paraId="0AEB1AE0" w14:textId="77777777" w:rsidR="00ED6F76" w:rsidRDefault="00000000">
      <w:pPr>
        <w:rPr>
          <w:rFonts w:ascii="Calibri" w:eastAsia="Calibri" w:hAnsi="Calibri" w:cs="Calibri"/>
          <w:sz w:val="22"/>
          <w:szCs w:val="22"/>
        </w:rPr>
      </w:pPr>
      <w:r>
        <w:rPr>
          <w:rFonts w:ascii="Calibri" w:eastAsia="Calibri" w:hAnsi="Calibri" w:cs="Calibri"/>
          <w:sz w:val="22"/>
          <w:szCs w:val="22"/>
        </w:rPr>
        <w:t>The Office of Public Instruction School Nutrition Programs is excited to announce the new Medicaid Direct Certification for eligible Medicaid students to qualify for free or reduced-priced school meals (the National School Lunch Program, School Breakfast Program, and Afterschool Snack Program). Children may qualify to receive free or reduced-price school meals without households having to submit a free and reduced application if children are directly certified. Directly certified means that eligibility to receive free or reduced-price school meals has been determined through participation in one of the following programs for the school year: SNAP, TANF, FDPIR, and new Medicaid Direct Certification (if the household’s current income falls within the National School Lunch Programs’ annual income guidelines). With the new Medicaid Direct Certification, students qualify automatically for free or reduced-price meals ($0.40 for lunch, $0.30 for breakfast) without submitting a free and reduced application to your school.</w:t>
      </w:r>
    </w:p>
    <w:p w14:paraId="7872ADC8" w14:textId="77777777" w:rsidR="00ED6F76" w:rsidRDefault="00ED6F76">
      <w:pPr>
        <w:rPr>
          <w:rFonts w:ascii="Calibri" w:eastAsia="Calibri" w:hAnsi="Calibri" w:cs="Calibri"/>
          <w:sz w:val="22"/>
          <w:szCs w:val="22"/>
        </w:rPr>
      </w:pPr>
    </w:p>
    <w:p w14:paraId="6281CA84" w14:textId="77777777" w:rsidR="00ED6F76" w:rsidRDefault="00000000">
      <w:pPr>
        <w:rPr>
          <w:rFonts w:ascii="Calibri" w:eastAsia="Calibri" w:hAnsi="Calibri" w:cs="Calibri"/>
          <w:sz w:val="22"/>
          <w:szCs w:val="22"/>
        </w:rPr>
      </w:pPr>
      <w:r>
        <w:rPr>
          <w:rFonts w:ascii="Calibri" w:eastAsia="Calibri" w:hAnsi="Calibri" w:cs="Calibri"/>
          <w:b/>
          <w:color w:val="4472C4"/>
          <w:sz w:val="22"/>
          <w:szCs w:val="22"/>
        </w:rPr>
        <w:t>Montana Medicaid Direct Certification (DC) Data as of 8/10/2023:</w:t>
      </w:r>
    </w:p>
    <w:tbl>
      <w:tblPr>
        <w:tblStyle w:val="a1"/>
        <w:tblW w:w="612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430"/>
        <w:gridCol w:w="3690"/>
      </w:tblGrid>
      <w:tr w:rsidR="00ED6F76" w14:paraId="220DEAEB" w14:textId="77777777">
        <w:trPr>
          <w:trHeight w:val="300"/>
        </w:trPr>
        <w:tc>
          <w:tcPr>
            <w:tcW w:w="24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430358" w14:textId="77777777" w:rsidR="00ED6F76" w:rsidRDefault="00000000">
            <w:pPr>
              <w:rPr>
                <w:rFonts w:ascii="Calibri" w:eastAsia="Calibri" w:hAnsi="Calibri" w:cs="Calibri"/>
                <w:sz w:val="22"/>
                <w:szCs w:val="22"/>
              </w:rPr>
            </w:pPr>
            <w:r>
              <w:rPr>
                <w:rFonts w:ascii="Calibri" w:eastAsia="Calibri" w:hAnsi="Calibri" w:cs="Calibri"/>
                <w:sz w:val="22"/>
                <w:szCs w:val="22"/>
              </w:rPr>
              <w:t xml:space="preserve">8/10/2023 </w:t>
            </w:r>
          </w:p>
        </w:tc>
        <w:tc>
          <w:tcPr>
            <w:tcW w:w="36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E41532" w14:textId="77777777" w:rsidR="00ED6F76" w:rsidRDefault="00000000">
            <w:pPr>
              <w:rPr>
                <w:rFonts w:ascii="Calibri" w:eastAsia="Calibri" w:hAnsi="Calibri" w:cs="Calibri"/>
                <w:sz w:val="22"/>
                <w:szCs w:val="22"/>
              </w:rPr>
            </w:pPr>
            <w:r>
              <w:rPr>
                <w:rFonts w:ascii="Calibri" w:eastAsia="Calibri" w:hAnsi="Calibri" w:cs="Calibri"/>
                <w:sz w:val="22"/>
                <w:szCs w:val="22"/>
              </w:rPr>
              <w:t xml:space="preserve">Data in DCA </w:t>
            </w:r>
          </w:p>
        </w:tc>
      </w:tr>
      <w:tr w:rsidR="00ED6F76" w14:paraId="46C3FA80" w14:textId="77777777">
        <w:trPr>
          <w:trHeight w:val="300"/>
        </w:trPr>
        <w:tc>
          <w:tcPr>
            <w:tcW w:w="24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FA055A" w14:textId="77777777" w:rsidR="00ED6F76" w:rsidRDefault="00000000">
            <w:pPr>
              <w:rPr>
                <w:rFonts w:ascii="Calibri" w:eastAsia="Calibri" w:hAnsi="Calibri" w:cs="Calibri"/>
                <w:sz w:val="22"/>
                <w:szCs w:val="22"/>
              </w:rPr>
            </w:pPr>
            <w:r>
              <w:rPr>
                <w:rFonts w:ascii="Calibri" w:eastAsia="Calibri" w:hAnsi="Calibri" w:cs="Calibri"/>
                <w:sz w:val="22"/>
                <w:szCs w:val="22"/>
              </w:rPr>
              <w:t xml:space="preserve"> </w:t>
            </w:r>
          </w:p>
        </w:tc>
        <w:tc>
          <w:tcPr>
            <w:tcW w:w="36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AC0837" w14:textId="77777777" w:rsidR="00ED6F76" w:rsidRDefault="00000000">
            <w:pPr>
              <w:rPr>
                <w:rFonts w:ascii="Calibri" w:eastAsia="Calibri" w:hAnsi="Calibri" w:cs="Calibri"/>
                <w:sz w:val="22"/>
                <w:szCs w:val="22"/>
              </w:rPr>
            </w:pPr>
            <w:r>
              <w:rPr>
                <w:rFonts w:ascii="Calibri" w:eastAsia="Calibri" w:hAnsi="Calibri" w:cs="Calibri"/>
                <w:sz w:val="22"/>
                <w:szCs w:val="22"/>
              </w:rPr>
              <w:t xml:space="preserve"> </w:t>
            </w:r>
          </w:p>
        </w:tc>
      </w:tr>
      <w:tr w:rsidR="00ED6F76" w14:paraId="1FC90C4F" w14:textId="77777777">
        <w:trPr>
          <w:trHeight w:val="345"/>
        </w:trPr>
        <w:tc>
          <w:tcPr>
            <w:tcW w:w="24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6DD624" w14:textId="77777777" w:rsidR="00ED6F76" w:rsidRDefault="00000000">
            <w:pPr>
              <w:rPr>
                <w:rFonts w:ascii="Calibri" w:eastAsia="Calibri" w:hAnsi="Calibri" w:cs="Calibri"/>
                <w:sz w:val="22"/>
                <w:szCs w:val="22"/>
              </w:rPr>
            </w:pPr>
            <w:r>
              <w:rPr>
                <w:rFonts w:ascii="Calibri" w:eastAsia="Calibri" w:hAnsi="Calibri" w:cs="Calibri"/>
                <w:sz w:val="22"/>
                <w:szCs w:val="22"/>
              </w:rPr>
              <w:t xml:space="preserve"> </w:t>
            </w:r>
          </w:p>
        </w:tc>
        <w:tc>
          <w:tcPr>
            <w:tcW w:w="36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BD1484" w14:textId="77777777" w:rsidR="00ED6F76" w:rsidRDefault="00000000">
            <w:pPr>
              <w:rPr>
                <w:rFonts w:ascii="Calibri" w:eastAsia="Calibri" w:hAnsi="Calibri" w:cs="Calibri"/>
                <w:sz w:val="22"/>
                <w:szCs w:val="22"/>
              </w:rPr>
            </w:pPr>
            <w:r>
              <w:rPr>
                <w:rFonts w:ascii="Calibri" w:eastAsia="Calibri" w:hAnsi="Calibri" w:cs="Calibri"/>
                <w:sz w:val="22"/>
                <w:szCs w:val="22"/>
              </w:rPr>
              <w:t xml:space="preserve">Medicaid DC in Participating Schools </w:t>
            </w:r>
          </w:p>
        </w:tc>
      </w:tr>
      <w:tr w:rsidR="00ED6F76" w14:paraId="6070C2AD" w14:textId="77777777">
        <w:trPr>
          <w:trHeight w:val="300"/>
        </w:trPr>
        <w:tc>
          <w:tcPr>
            <w:tcW w:w="24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E9EC04" w14:textId="77777777" w:rsidR="00ED6F76" w:rsidRDefault="00000000">
            <w:pPr>
              <w:rPr>
                <w:rFonts w:ascii="Calibri" w:eastAsia="Calibri" w:hAnsi="Calibri" w:cs="Calibri"/>
                <w:sz w:val="22"/>
                <w:szCs w:val="22"/>
              </w:rPr>
            </w:pPr>
            <w:r>
              <w:rPr>
                <w:rFonts w:ascii="Calibri" w:eastAsia="Calibri" w:hAnsi="Calibri" w:cs="Calibri"/>
                <w:sz w:val="22"/>
                <w:szCs w:val="22"/>
              </w:rPr>
              <w:t xml:space="preserve">Medicaid Free </w:t>
            </w:r>
          </w:p>
        </w:tc>
        <w:tc>
          <w:tcPr>
            <w:tcW w:w="36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1053EE" w14:textId="77777777" w:rsidR="00ED6F76" w:rsidRDefault="00000000">
            <w:pPr>
              <w:jc w:val="center"/>
              <w:rPr>
                <w:rFonts w:ascii="Calibri" w:eastAsia="Calibri" w:hAnsi="Calibri" w:cs="Calibri"/>
                <w:sz w:val="22"/>
                <w:szCs w:val="22"/>
              </w:rPr>
            </w:pPr>
            <w:r>
              <w:rPr>
                <w:rFonts w:ascii="Calibri" w:eastAsia="Calibri" w:hAnsi="Calibri" w:cs="Calibri"/>
                <w:sz w:val="22"/>
                <w:szCs w:val="22"/>
              </w:rPr>
              <w:t xml:space="preserve">23,160 </w:t>
            </w:r>
          </w:p>
        </w:tc>
      </w:tr>
      <w:tr w:rsidR="00ED6F76" w14:paraId="7DF3E541" w14:textId="77777777">
        <w:trPr>
          <w:trHeight w:val="300"/>
        </w:trPr>
        <w:tc>
          <w:tcPr>
            <w:tcW w:w="24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E9525E" w14:textId="77777777" w:rsidR="00ED6F76" w:rsidRDefault="00000000">
            <w:pPr>
              <w:rPr>
                <w:rFonts w:ascii="Calibri" w:eastAsia="Calibri" w:hAnsi="Calibri" w:cs="Calibri"/>
                <w:sz w:val="22"/>
                <w:szCs w:val="22"/>
              </w:rPr>
            </w:pPr>
            <w:r>
              <w:rPr>
                <w:rFonts w:ascii="Calibri" w:eastAsia="Calibri" w:hAnsi="Calibri" w:cs="Calibri"/>
                <w:sz w:val="22"/>
                <w:szCs w:val="22"/>
              </w:rPr>
              <w:t xml:space="preserve">Medicaid Free-EE* </w:t>
            </w:r>
          </w:p>
        </w:tc>
        <w:tc>
          <w:tcPr>
            <w:tcW w:w="36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09D316" w14:textId="77777777" w:rsidR="00ED6F76" w:rsidRDefault="00000000">
            <w:pPr>
              <w:jc w:val="center"/>
              <w:rPr>
                <w:rFonts w:ascii="Calibri" w:eastAsia="Calibri" w:hAnsi="Calibri" w:cs="Calibri"/>
                <w:sz w:val="22"/>
                <w:szCs w:val="22"/>
              </w:rPr>
            </w:pPr>
            <w:r>
              <w:rPr>
                <w:rFonts w:ascii="Calibri" w:eastAsia="Calibri" w:hAnsi="Calibri" w:cs="Calibri"/>
                <w:sz w:val="22"/>
                <w:szCs w:val="22"/>
              </w:rPr>
              <w:t xml:space="preserve">135 </w:t>
            </w:r>
          </w:p>
        </w:tc>
      </w:tr>
      <w:tr w:rsidR="00ED6F76" w14:paraId="34FD0FA0" w14:textId="77777777">
        <w:trPr>
          <w:trHeight w:val="300"/>
        </w:trPr>
        <w:tc>
          <w:tcPr>
            <w:tcW w:w="24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AEEEF8" w14:textId="77777777" w:rsidR="00ED6F76" w:rsidRDefault="00000000">
            <w:pPr>
              <w:rPr>
                <w:rFonts w:ascii="Calibri" w:eastAsia="Calibri" w:hAnsi="Calibri" w:cs="Calibri"/>
                <w:sz w:val="22"/>
                <w:szCs w:val="22"/>
              </w:rPr>
            </w:pPr>
            <w:r>
              <w:rPr>
                <w:rFonts w:ascii="Calibri" w:eastAsia="Calibri" w:hAnsi="Calibri" w:cs="Calibri"/>
                <w:b/>
                <w:sz w:val="22"/>
                <w:szCs w:val="22"/>
              </w:rPr>
              <w:t>Total Medicaid Free</w:t>
            </w:r>
            <w:r>
              <w:rPr>
                <w:rFonts w:ascii="Calibri" w:eastAsia="Calibri" w:hAnsi="Calibri" w:cs="Calibri"/>
                <w:sz w:val="22"/>
                <w:szCs w:val="22"/>
              </w:rPr>
              <w:t xml:space="preserve"> </w:t>
            </w:r>
          </w:p>
        </w:tc>
        <w:tc>
          <w:tcPr>
            <w:tcW w:w="36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12596B" w14:textId="77777777" w:rsidR="00ED6F76" w:rsidRDefault="00000000">
            <w:pPr>
              <w:jc w:val="center"/>
              <w:rPr>
                <w:rFonts w:ascii="Calibri" w:eastAsia="Calibri" w:hAnsi="Calibri" w:cs="Calibri"/>
                <w:sz w:val="22"/>
                <w:szCs w:val="22"/>
              </w:rPr>
            </w:pPr>
            <w:r>
              <w:rPr>
                <w:rFonts w:ascii="Calibri" w:eastAsia="Calibri" w:hAnsi="Calibri" w:cs="Calibri"/>
                <w:b/>
                <w:sz w:val="22"/>
                <w:szCs w:val="22"/>
              </w:rPr>
              <w:t>23,295</w:t>
            </w:r>
            <w:r>
              <w:rPr>
                <w:rFonts w:ascii="Calibri" w:eastAsia="Calibri" w:hAnsi="Calibri" w:cs="Calibri"/>
                <w:sz w:val="22"/>
                <w:szCs w:val="22"/>
              </w:rPr>
              <w:t xml:space="preserve"> </w:t>
            </w:r>
          </w:p>
        </w:tc>
      </w:tr>
      <w:tr w:rsidR="00ED6F76" w14:paraId="412BE5D3" w14:textId="77777777">
        <w:trPr>
          <w:trHeight w:val="300"/>
        </w:trPr>
        <w:tc>
          <w:tcPr>
            <w:tcW w:w="24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4D37FA" w14:textId="77777777" w:rsidR="00ED6F76" w:rsidRDefault="00000000">
            <w:pPr>
              <w:rPr>
                <w:rFonts w:ascii="Calibri" w:eastAsia="Calibri" w:hAnsi="Calibri" w:cs="Calibri"/>
                <w:sz w:val="22"/>
                <w:szCs w:val="22"/>
              </w:rPr>
            </w:pPr>
            <w:r>
              <w:rPr>
                <w:rFonts w:ascii="Calibri" w:eastAsia="Calibri" w:hAnsi="Calibri" w:cs="Calibri"/>
                <w:sz w:val="22"/>
                <w:szCs w:val="22"/>
              </w:rPr>
              <w:t xml:space="preserve"> </w:t>
            </w:r>
          </w:p>
        </w:tc>
        <w:tc>
          <w:tcPr>
            <w:tcW w:w="36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695D45" w14:textId="77777777" w:rsidR="00ED6F76" w:rsidRDefault="00000000">
            <w:pPr>
              <w:jc w:val="center"/>
              <w:rPr>
                <w:rFonts w:ascii="Calibri" w:eastAsia="Calibri" w:hAnsi="Calibri" w:cs="Calibri"/>
                <w:sz w:val="22"/>
                <w:szCs w:val="22"/>
              </w:rPr>
            </w:pPr>
            <w:r>
              <w:rPr>
                <w:rFonts w:ascii="Calibri" w:eastAsia="Calibri" w:hAnsi="Calibri" w:cs="Calibri"/>
                <w:sz w:val="22"/>
                <w:szCs w:val="22"/>
              </w:rPr>
              <w:t xml:space="preserve"> </w:t>
            </w:r>
          </w:p>
        </w:tc>
      </w:tr>
      <w:tr w:rsidR="00ED6F76" w14:paraId="5D9A66CA" w14:textId="77777777">
        <w:trPr>
          <w:trHeight w:val="300"/>
        </w:trPr>
        <w:tc>
          <w:tcPr>
            <w:tcW w:w="24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1CAD9D" w14:textId="77777777" w:rsidR="00ED6F76" w:rsidRDefault="00000000">
            <w:pPr>
              <w:rPr>
                <w:rFonts w:ascii="Calibri" w:eastAsia="Calibri" w:hAnsi="Calibri" w:cs="Calibri"/>
                <w:sz w:val="22"/>
                <w:szCs w:val="22"/>
              </w:rPr>
            </w:pPr>
            <w:r>
              <w:rPr>
                <w:rFonts w:ascii="Calibri" w:eastAsia="Calibri" w:hAnsi="Calibri" w:cs="Calibri"/>
                <w:sz w:val="22"/>
                <w:szCs w:val="22"/>
              </w:rPr>
              <w:t xml:space="preserve">Medicaid Reduced </w:t>
            </w:r>
          </w:p>
        </w:tc>
        <w:tc>
          <w:tcPr>
            <w:tcW w:w="36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3D3156" w14:textId="77777777" w:rsidR="00ED6F76" w:rsidRDefault="00000000">
            <w:pPr>
              <w:jc w:val="center"/>
              <w:rPr>
                <w:rFonts w:ascii="Calibri" w:eastAsia="Calibri" w:hAnsi="Calibri" w:cs="Calibri"/>
                <w:sz w:val="22"/>
                <w:szCs w:val="22"/>
              </w:rPr>
            </w:pPr>
            <w:r>
              <w:rPr>
                <w:rFonts w:ascii="Calibri" w:eastAsia="Calibri" w:hAnsi="Calibri" w:cs="Calibri"/>
                <w:sz w:val="22"/>
                <w:szCs w:val="22"/>
              </w:rPr>
              <w:t xml:space="preserve">6,122 </w:t>
            </w:r>
          </w:p>
        </w:tc>
      </w:tr>
      <w:tr w:rsidR="00ED6F76" w14:paraId="236C3ECE" w14:textId="77777777">
        <w:trPr>
          <w:trHeight w:val="300"/>
        </w:trPr>
        <w:tc>
          <w:tcPr>
            <w:tcW w:w="24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663638" w14:textId="77777777" w:rsidR="00ED6F76" w:rsidRDefault="00000000">
            <w:pPr>
              <w:rPr>
                <w:rFonts w:ascii="Calibri" w:eastAsia="Calibri" w:hAnsi="Calibri" w:cs="Calibri"/>
                <w:sz w:val="22"/>
                <w:szCs w:val="22"/>
              </w:rPr>
            </w:pPr>
            <w:r>
              <w:rPr>
                <w:rFonts w:ascii="Calibri" w:eastAsia="Calibri" w:hAnsi="Calibri" w:cs="Calibri"/>
                <w:sz w:val="22"/>
                <w:szCs w:val="22"/>
              </w:rPr>
              <w:t xml:space="preserve">Medicaid Reduced-EE* </w:t>
            </w:r>
          </w:p>
        </w:tc>
        <w:tc>
          <w:tcPr>
            <w:tcW w:w="36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3ABCDC" w14:textId="77777777" w:rsidR="00ED6F76" w:rsidRDefault="00000000">
            <w:pPr>
              <w:jc w:val="center"/>
              <w:rPr>
                <w:rFonts w:ascii="Calibri" w:eastAsia="Calibri" w:hAnsi="Calibri" w:cs="Calibri"/>
                <w:sz w:val="22"/>
                <w:szCs w:val="22"/>
              </w:rPr>
            </w:pPr>
            <w:r>
              <w:rPr>
                <w:rFonts w:ascii="Calibri" w:eastAsia="Calibri" w:hAnsi="Calibri" w:cs="Calibri"/>
                <w:sz w:val="22"/>
                <w:szCs w:val="22"/>
              </w:rPr>
              <w:t xml:space="preserve">33 </w:t>
            </w:r>
          </w:p>
        </w:tc>
      </w:tr>
      <w:tr w:rsidR="00ED6F76" w14:paraId="58B951D4" w14:textId="77777777">
        <w:trPr>
          <w:trHeight w:val="375"/>
        </w:trPr>
        <w:tc>
          <w:tcPr>
            <w:tcW w:w="24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B23A7C" w14:textId="77777777" w:rsidR="00ED6F76" w:rsidRDefault="00000000">
            <w:pPr>
              <w:rPr>
                <w:rFonts w:ascii="Calibri" w:eastAsia="Calibri" w:hAnsi="Calibri" w:cs="Calibri"/>
                <w:sz w:val="22"/>
                <w:szCs w:val="22"/>
              </w:rPr>
            </w:pPr>
            <w:r>
              <w:rPr>
                <w:rFonts w:ascii="Calibri" w:eastAsia="Calibri" w:hAnsi="Calibri" w:cs="Calibri"/>
                <w:sz w:val="22"/>
                <w:szCs w:val="22"/>
              </w:rPr>
              <w:t xml:space="preserve">Total Medicaid Reduced </w:t>
            </w:r>
          </w:p>
        </w:tc>
        <w:tc>
          <w:tcPr>
            <w:tcW w:w="36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7A4BC2" w14:textId="77777777" w:rsidR="00ED6F76" w:rsidRDefault="00000000">
            <w:pPr>
              <w:jc w:val="center"/>
              <w:rPr>
                <w:rFonts w:ascii="Calibri" w:eastAsia="Calibri" w:hAnsi="Calibri" w:cs="Calibri"/>
                <w:sz w:val="22"/>
                <w:szCs w:val="22"/>
              </w:rPr>
            </w:pPr>
            <w:r>
              <w:rPr>
                <w:rFonts w:ascii="Calibri" w:eastAsia="Calibri" w:hAnsi="Calibri" w:cs="Calibri"/>
                <w:sz w:val="22"/>
                <w:szCs w:val="22"/>
              </w:rPr>
              <w:t xml:space="preserve">6,155 </w:t>
            </w:r>
          </w:p>
        </w:tc>
      </w:tr>
      <w:tr w:rsidR="00ED6F76" w14:paraId="48E4CE4B" w14:textId="77777777">
        <w:trPr>
          <w:trHeight w:val="300"/>
        </w:trPr>
        <w:tc>
          <w:tcPr>
            <w:tcW w:w="24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8511B3" w14:textId="77777777" w:rsidR="00ED6F76" w:rsidRDefault="00000000">
            <w:pPr>
              <w:rPr>
                <w:rFonts w:ascii="Calibri" w:eastAsia="Calibri" w:hAnsi="Calibri" w:cs="Calibri"/>
                <w:sz w:val="22"/>
                <w:szCs w:val="22"/>
              </w:rPr>
            </w:pPr>
            <w:r>
              <w:rPr>
                <w:rFonts w:ascii="Calibri" w:eastAsia="Calibri" w:hAnsi="Calibri" w:cs="Calibri"/>
                <w:sz w:val="22"/>
                <w:szCs w:val="22"/>
              </w:rPr>
              <w:t xml:space="preserve"> </w:t>
            </w:r>
          </w:p>
        </w:tc>
        <w:tc>
          <w:tcPr>
            <w:tcW w:w="36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04D826" w14:textId="77777777" w:rsidR="00ED6F76" w:rsidRDefault="00000000">
            <w:pPr>
              <w:jc w:val="center"/>
              <w:rPr>
                <w:rFonts w:ascii="Calibri" w:eastAsia="Calibri" w:hAnsi="Calibri" w:cs="Calibri"/>
                <w:sz w:val="22"/>
                <w:szCs w:val="22"/>
              </w:rPr>
            </w:pPr>
            <w:r>
              <w:rPr>
                <w:rFonts w:ascii="Calibri" w:eastAsia="Calibri" w:hAnsi="Calibri" w:cs="Calibri"/>
                <w:sz w:val="22"/>
                <w:szCs w:val="22"/>
              </w:rPr>
              <w:t xml:space="preserve"> </w:t>
            </w:r>
          </w:p>
        </w:tc>
      </w:tr>
      <w:tr w:rsidR="00ED6F76" w14:paraId="3E3F2574" w14:textId="77777777">
        <w:trPr>
          <w:trHeight w:val="300"/>
        </w:trPr>
        <w:tc>
          <w:tcPr>
            <w:tcW w:w="24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CAFEB2" w14:textId="77777777" w:rsidR="00ED6F76" w:rsidRDefault="00000000">
            <w:pPr>
              <w:rPr>
                <w:rFonts w:ascii="Calibri" w:eastAsia="Calibri" w:hAnsi="Calibri" w:cs="Calibri"/>
                <w:sz w:val="22"/>
                <w:szCs w:val="22"/>
              </w:rPr>
            </w:pPr>
            <w:r>
              <w:rPr>
                <w:rFonts w:ascii="Calibri" w:eastAsia="Calibri" w:hAnsi="Calibri" w:cs="Calibri"/>
                <w:b/>
                <w:sz w:val="22"/>
                <w:szCs w:val="22"/>
              </w:rPr>
              <w:t>Total Medicaid DC</w:t>
            </w:r>
            <w:r>
              <w:rPr>
                <w:rFonts w:ascii="Calibri" w:eastAsia="Calibri" w:hAnsi="Calibri" w:cs="Calibri"/>
                <w:sz w:val="22"/>
                <w:szCs w:val="22"/>
              </w:rPr>
              <w:t xml:space="preserve"> </w:t>
            </w:r>
          </w:p>
        </w:tc>
        <w:tc>
          <w:tcPr>
            <w:tcW w:w="36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99B845" w14:textId="77777777" w:rsidR="00ED6F76" w:rsidRDefault="00000000">
            <w:pPr>
              <w:jc w:val="center"/>
              <w:rPr>
                <w:rFonts w:ascii="Calibri" w:eastAsia="Calibri" w:hAnsi="Calibri" w:cs="Calibri"/>
                <w:sz w:val="22"/>
                <w:szCs w:val="22"/>
              </w:rPr>
            </w:pPr>
            <w:r>
              <w:rPr>
                <w:rFonts w:ascii="Calibri" w:eastAsia="Calibri" w:hAnsi="Calibri" w:cs="Calibri"/>
                <w:b/>
                <w:sz w:val="22"/>
                <w:szCs w:val="22"/>
              </w:rPr>
              <w:t>29,450</w:t>
            </w:r>
            <w:r>
              <w:rPr>
                <w:rFonts w:ascii="Calibri" w:eastAsia="Calibri" w:hAnsi="Calibri" w:cs="Calibri"/>
                <w:sz w:val="22"/>
                <w:szCs w:val="22"/>
              </w:rPr>
              <w:t xml:space="preserve"> </w:t>
            </w:r>
          </w:p>
        </w:tc>
      </w:tr>
    </w:tbl>
    <w:p w14:paraId="178CACAF" w14:textId="77777777" w:rsidR="00ED6F76" w:rsidRDefault="00ED6F76">
      <w:pPr>
        <w:rPr>
          <w:rFonts w:ascii="Calibri" w:eastAsia="Calibri" w:hAnsi="Calibri" w:cs="Calibri"/>
          <w:sz w:val="22"/>
          <w:szCs w:val="22"/>
        </w:rPr>
      </w:pPr>
    </w:p>
    <w:p w14:paraId="0AC96B60" w14:textId="77777777" w:rsidR="00ED6F76" w:rsidRDefault="00000000">
      <w:pPr>
        <w:rPr>
          <w:rFonts w:ascii="Calibri" w:eastAsia="Calibri" w:hAnsi="Calibri" w:cs="Calibri"/>
          <w:sz w:val="22"/>
          <w:szCs w:val="22"/>
        </w:rPr>
      </w:pPr>
      <w:r>
        <w:rPr>
          <w:rFonts w:ascii="Calibri" w:eastAsia="Calibri" w:hAnsi="Calibri" w:cs="Calibri"/>
          <w:sz w:val="22"/>
          <w:szCs w:val="22"/>
        </w:rPr>
        <w:t>*Extended Eligibility (EE): If students are directly certified free for SNAP, TANF, FDPIR and now the new Medicaid Free &amp; Medicaid Reduced, meal benefits may be extended to other children in the household to also receive free or reduced-priced meals without having to submit a free or reduced-price application to your school.</w:t>
      </w:r>
    </w:p>
    <w:p w14:paraId="6C290562" w14:textId="77777777" w:rsidR="00ED6F76" w:rsidRDefault="00ED6F76">
      <w:pPr>
        <w:rPr>
          <w:rFonts w:ascii="Calibri" w:eastAsia="Calibri" w:hAnsi="Calibri" w:cs="Calibri"/>
          <w:sz w:val="22"/>
          <w:szCs w:val="22"/>
        </w:rPr>
      </w:pPr>
    </w:p>
    <w:p w14:paraId="7CC073B0" w14:textId="77777777" w:rsidR="00ED6F76" w:rsidRDefault="00ED6F76">
      <w:pPr>
        <w:rPr>
          <w:rFonts w:ascii="Calibri" w:eastAsia="Calibri" w:hAnsi="Calibri" w:cs="Calibri"/>
          <w:sz w:val="22"/>
          <w:szCs w:val="22"/>
        </w:rPr>
      </w:pPr>
    </w:p>
    <w:p w14:paraId="7E232723" w14:textId="77777777" w:rsidR="00ED6F76" w:rsidRDefault="00ED6F76">
      <w:pPr>
        <w:rPr>
          <w:rFonts w:ascii="Calibri" w:eastAsia="Calibri" w:hAnsi="Calibri" w:cs="Calibri"/>
          <w:sz w:val="22"/>
          <w:szCs w:val="22"/>
        </w:rPr>
      </w:pPr>
    </w:p>
    <w:p w14:paraId="25A161D4" w14:textId="77777777" w:rsidR="00ED6F76" w:rsidRDefault="00000000">
      <w:pPr>
        <w:rPr>
          <w:rFonts w:ascii="Calibri" w:eastAsia="Calibri" w:hAnsi="Calibri" w:cs="Calibri"/>
          <w:sz w:val="22"/>
          <w:szCs w:val="22"/>
        </w:rPr>
      </w:pPr>
      <w:r>
        <w:rPr>
          <w:rFonts w:ascii="Calibri" w:eastAsia="Calibri" w:hAnsi="Calibri" w:cs="Calibri"/>
          <w:sz w:val="22"/>
          <w:szCs w:val="22"/>
        </w:rPr>
        <w:t>Schools that offer meals to students at no cost through the Community Eligibility Provision (CEP) and Provision 2 also do not require families to apply for benefits using a household application.</w:t>
      </w:r>
    </w:p>
    <w:p w14:paraId="3B32BC16" w14:textId="77777777" w:rsidR="00ED6F76" w:rsidRDefault="00ED6F76">
      <w:pPr>
        <w:rPr>
          <w:rFonts w:ascii="Calibri" w:eastAsia="Calibri" w:hAnsi="Calibri" w:cs="Calibri"/>
          <w:sz w:val="22"/>
          <w:szCs w:val="22"/>
        </w:rPr>
      </w:pPr>
    </w:p>
    <w:p w14:paraId="24666911" w14:textId="77777777" w:rsidR="00ED6F76" w:rsidRDefault="00000000">
      <w:pPr>
        <w:rPr>
          <w:rFonts w:ascii="Calibri" w:eastAsia="Calibri" w:hAnsi="Calibri" w:cs="Calibri"/>
          <w:sz w:val="22"/>
          <w:szCs w:val="22"/>
        </w:rPr>
      </w:pPr>
      <w:r>
        <w:rPr>
          <w:rFonts w:ascii="Calibri" w:eastAsia="Calibri" w:hAnsi="Calibri" w:cs="Calibri"/>
          <w:sz w:val="22"/>
          <w:szCs w:val="22"/>
        </w:rPr>
        <w:t xml:space="preserve">Schools that operate pricing programs determine student eligibility through household application or direct certification. If households are not already directly certified to receive free or reduced meals, you may apply for school meal/milk benefits at any time throughout the year by submitting a household application directly to your school or via the new Online Application for Free and </w:t>
      </w:r>
      <w:proofErr w:type="gramStart"/>
      <w:r>
        <w:rPr>
          <w:rFonts w:ascii="Calibri" w:eastAsia="Calibri" w:hAnsi="Calibri" w:cs="Calibri"/>
          <w:sz w:val="22"/>
          <w:szCs w:val="22"/>
        </w:rPr>
        <w:t>Reduced Price School</w:t>
      </w:r>
      <w:proofErr w:type="gramEnd"/>
      <w:r>
        <w:rPr>
          <w:rFonts w:ascii="Calibri" w:eastAsia="Calibri" w:hAnsi="Calibri" w:cs="Calibri"/>
          <w:sz w:val="22"/>
          <w:szCs w:val="22"/>
        </w:rPr>
        <w:t xml:space="preserve"> Meals (if your school opted into providing this online application option). Children may be eligible for free or reduced-price school meals or free milk via household application if household income is within the limits of income eligibility.</w:t>
      </w:r>
    </w:p>
    <w:p w14:paraId="07D97930" w14:textId="77777777" w:rsidR="00ED6F76" w:rsidRDefault="00ED6F76">
      <w:pPr>
        <w:rPr>
          <w:rFonts w:ascii="Calibri" w:eastAsia="Calibri" w:hAnsi="Calibri" w:cs="Calibri"/>
          <w:sz w:val="22"/>
          <w:szCs w:val="22"/>
        </w:rPr>
      </w:pPr>
    </w:p>
    <w:p w14:paraId="3D0AC8E8" w14:textId="77777777" w:rsidR="00ED6F76" w:rsidRDefault="00000000">
      <w:pPr>
        <w:rPr>
          <w:rFonts w:ascii="Calibri" w:eastAsia="Calibri" w:hAnsi="Calibri" w:cs="Calibri"/>
          <w:b/>
          <w:color w:val="4472C4"/>
          <w:sz w:val="22"/>
          <w:szCs w:val="22"/>
        </w:rPr>
      </w:pPr>
      <w:r>
        <w:rPr>
          <w:rFonts w:ascii="Calibri" w:eastAsia="Calibri" w:hAnsi="Calibri" w:cs="Calibri"/>
          <w:b/>
          <w:color w:val="4472C4"/>
          <w:sz w:val="22"/>
          <w:szCs w:val="22"/>
        </w:rPr>
        <w:t>Nondiscrimination Statement</w:t>
      </w:r>
    </w:p>
    <w:p w14:paraId="61CA3509" w14:textId="77777777" w:rsidR="00ED6F76" w:rsidRDefault="00000000">
      <w:pPr>
        <w:rPr>
          <w:rFonts w:ascii="Calibri" w:eastAsia="Calibri" w:hAnsi="Calibri" w:cs="Calibri"/>
          <w:sz w:val="22"/>
          <w:szCs w:val="22"/>
        </w:rPr>
      </w:pPr>
      <w:r>
        <w:rPr>
          <w:rFonts w:ascii="Calibri" w:eastAsia="Calibri" w:hAnsi="Calibri" w:cs="Calibri"/>
          <w:sz w:val="22"/>
          <w:szCs w:val="22"/>
        </w:rPr>
        <w:t xml:space="preserve">In accordance with federal civil rights law and U.S. Department of Agriculture (USDA) civil rights regulations and policies, this institution is prohibited from discriminating </w:t>
      </w:r>
      <w:proofErr w:type="gramStart"/>
      <w:r>
        <w:rPr>
          <w:rFonts w:ascii="Calibri" w:eastAsia="Calibri" w:hAnsi="Calibri" w:cs="Calibri"/>
          <w:sz w:val="22"/>
          <w:szCs w:val="22"/>
        </w:rPr>
        <w:t>on the basis of</w:t>
      </w:r>
      <w:proofErr w:type="gramEnd"/>
      <w:r>
        <w:rPr>
          <w:rFonts w:ascii="Calibri" w:eastAsia="Calibri" w:hAnsi="Calibri" w:cs="Calibri"/>
          <w:sz w:val="22"/>
          <w:szCs w:val="22"/>
        </w:rPr>
        <w:t xml:space="preserve"> race, color, national origin, sex (including gender identity and sexual orientation), disability, age, or reprisal or retaliation for prior civil rights activity.</w:t>
      </w:r>
    </w:p>
    <w:p w14:paraId="2561826C" w14:textId="77777777" w:rsidR="00ED6F76" w:rsidRDefault="00ED6F76">
      <w:pPr>
        <w:rPr>
          <w:rFonts w:ascii="Calibri" w:eastAsia="Calibri" w:hAnsi="Calibri" w:cs="Calibri"/>
          <w:sz w:val="22"/>
          <w:szCs w:val="22"/>
        </w:rPr>
      </w:pPr>
    </w:p>
    <w:p w14:paraId="28D52F25" w14:textId="77777777" w:rsidR="00ED6F76" w:rsidRDefault="00000000">
      <w:pPr>
        <w:rPr>
          <w:rFonts w:ascii="Calibri" w:eastAsia="Calibri" w:hAnsi="Calibri" w:cs="Calibri"/>
        </w:rPr>
      </w:pPr>
      <w:r>
        <w:rPr>
          <w:rFonts w:ascii="Calibri" w:eastAsia="Calibri" w:hAnsi="Calibri" w:cs="Calibri"/>
          <w:sz w:val="22"/>
          <w:szCs w:val="22"/>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2CCE36E0" w14:textId="63A812C6" w:rsidR="00ED6F76" w:rsidRDefault="00000000">
      <w:pPr>
        <w:pStyle w:val="Heading3"/>
        <w:rPr>
          <w:rFonts w:ascii="Calibri" w:eastAsia="Calibri" w:hAnsi="Calibri" w:cs="Calibri"/>
        </w:rPr>
      </w:pPr>
      <w:bookmarkStart w:id="24" w:name="_heading=h.r31yskmvhcri" w:colFirst="0" w:colLast="0"/>
      <w:bookmarkEnd w:id="24"/>
      <w:r>
        <w:br w:type="page"/>
      </w:r>
      <w:bookmarkStart w:id="25" w:name="_heading=h.fp3z8falnx36" w:colFirst="0" w:colLast="0"/>
      <w:bookmarkEnd w:id="25"/>
    </w:p>
    <w:p w14:paraId="7E1C0D08" w14:textId="77777777" w:rsidR="00ED6F76" w:rsidRDefault="00000000">
      <w:pPr>
        <w:pStyle w:val="Heading3"/>
        <w:jc w:val="center"/>
        <w:rPr>
          <w:rFonts w:ascii="Calibri" w:eastAsia="Calibri" w:hAnsi="Calibri" w:cs="Calibri"/>
        </w:rPr>
      </w:pPr>
      <w:bookmarkStart w:id="26" w:name="_heading=h.tdd8tkg4e146" w:colFirst="0" w:colLast="0"/>
      <w:bookmarkEnd w:id="26"/>
      <w:r>
        <w:rPr>
          <w:rFonts w:ascii="Calibri" w:eastAsia="Calibri" w:hAnsi="Calibri" w:cs="Calibri"/>
        </w:rPr>
        <w:lastRenderedPageBreak/>
        <w:t>Special Education Family &amp; Community Engagement Improvement Specialist</w:t>
      </w:r>
    </w:p>
    <w:p w14:paraId="152CEE0F" w14:textId="77777777" w:rsidR="00ED6F76" w:rsidRDefault="00ED6F76">
      <w:pPr>
        <w:rPr>
          <w:rFonts w:ascii="Calibri" w:eastAsia="Calibri" w:hAnsi="Calibri" w:cs="Calibri"/>
        </w:rPr>
      </w:pPr>
    </w:p>
    <w:p w14:paraId="77B57C8E" w14:textId="77777777" w:rsidR="00ED6F76" w:rsidRDefault="00000000">
      <w:pPr>
        <w:shd w:val="clear" w:color="auto" w:fill="FFFFFF"/>
        <w:rPr>
          <w:rFonts w:ascii="Calibri" w:eastAsia="Calibri" w:hAnsi="Calibri" w:cs="Calibri"/>
          <w:b/>
          <w:color w:val="4472C4"/>
          <w:sz w:val="22"/>
          <w:szCs w:val="22"/>
        </w:rPr>
      </w:pPr>
      <w:r>
        <w:rPr>
          <w:rFonts w:ascii="Calibri" w:eastAsia="Calibri" w:hAnsi="Calibri" w:cs="Calibri"/>
          <w:b/>
          <w:color w:val="4472C4"/>
          <w:sz w:val="22"/>
          <w:szCs w:val="22"/>
        </w:rPr>
        <w:t xml:space="preserve">Position Overview </w:t>
      </w:r>
    </w:p>
    <w:p w14:paraId="08783BE4" w14:textId="77777777" w:rsidR="00ED6F76" w:rsidRDefault="00000000">
      <w:pPr>
        <w:shd w:val="clear" w:color="auto" w:fill="FFFFFF"/>
        <w:rPr>
          <w:rFonts w:ascii="Calibri" w:eastAsia="Calibri" w:hAnsi="Calibri" w:cs="Calibri"/>
          <w:sz w:val="22"/>
          <w:szCs w:val="22"/>
        </w:rPr>
      </w:pPr>
      <w:r>
        <w:rPr>
          <w:rFonts w:ascii="Calibri" w:eastAsia="Calibri" w:hAnsi="Calibri" w:cs="Calibri"/>
          <w:sz w:val="22"/>
          <w:szCs w:val="22"/>
        </w:rPr>
        <w:t xml:space="preserve">The OPI Special Education Family &amp; Community Engagement Improvement Specialist will serve the community as a valuable resource to parents and schools in non-legal special education matters, functioning as a resource to guide parents in connecting with necessary supports for attaining higher levels of student success in transitions, engagement, and early assistance. This position will also assist parents/families in understanding special education processes, while connecting them with partners that can provide a deeper level of advocacy in working with their local school. The specialist position will foster and maintain collaborative, positive relationships with the parents of students with disabilities with the purpose of increasing student success. The Special Education Family &amp; Community Engagement Specialist will command technology to provide timely feedback on internal and external data to drive improvement processes.  </w:t>
      </w:r>
    </w:p>
    <w:p w14:paraId="079E4750" w14:textId="77777777" w:rsidR="00ED6F76" w:rsidRDefault="00000000">
      <w:pPr>
        <w:shd w:val="clear" w:color="auto" w:fill="FFFFFF"/>
        <w:rPr>
          <w:rFonts w:ascii="Calibri" w:eastAsia="Calibri" w:hAnsi="Calibri" w:cs="Calibri"/>
          <w:sz w:val="22"/>
          <w:szCs w:val="22"/>
        </w:rPr>
      </w:pPr>
      <w:r>
        <w:rPr>
          <w:rFonts w:ascii="Calibri" w:eastAsia="Calibri" w:hAnsi="Calibri" w:cs="Calibri"/>
          <w:sz w:val="22"/>
          <w:szCs w:val="22"/>
        </w:rPr>
        <w:t xml:space="preserve"> </w:t>
      </w:r>
    </w:p>
    <w:p w14:paraId="5E22855A" w14:textId="77777777" w:rsidR="00ED6F76" w:rsidRDefault="00000000">
      <w:pPr>
        <w:shd w:val="clear" w:color="auto" w:fill="FFFFFF"/>
        <w:rPr>
          <w:rFonts w:ascii="Calibri" w:eastAsia="Calibri" w:hAnsi="Calibri" w:cs="Calibri"/>
          <w:color w:val="49473B"/>
          <w:sz w:val="22"/>
          <w:szCs w:val="22"/>
        </w:rPr>
      </w:pPr>
      <w:r>
        <w:rPr>
          <w:rFonts w:ascii="Calibri" w:eastAsia="Calibri" w:hAnsi="Calibri" w:cs="Calibri"/>
          <w:b/>
          <w:color w:val="4472C4"/>
          <w:sz w:val="22"/>
          <w:szCs w:val="22"/>
        </w:rPr>
        <w:t>Areas of Focus</w:t>
      </w:r>
    </w:p>
    <w:p w14:paraId="6D62BDDC" w14:textId="77777777" w:rsidR="00ED6F76" w:rsidRDefault="00000000">
      <w:pPr>
        <w:numPr>
          <w:ilvl w:val="0"/>
          <w:numId w:val="5"/>
        </w:numPr>
        <w:ind w:left="1000"/>
      </w:pPr>
      <w:r>
        <w:rPr>
          <w:rFonts w:ascii="Calibri" w:eastAsia="Calibri" w:hAnsi="Calibri" w:cs="Calibri"/>
          <w:b/>
          <w:sz w:val="22"/>
          <w:szCs w:val="22"/>
        </w:rPr>
        <w:t xml:space="preserve">Transitions – Improving Secondary Transition (Indicator 13) and Post School Outcomes (Indicator 14) </w:t>
      </w:r>
      <w:r>
        <w:rPr>
          <w:rFonts w:ascii="Calibri" w:eastAsia="Calibri" w:hAnsi="Calibri" w:cs="Calibri"/>
          <w:sz w:val="22"/>
          <w:szCs w:val="22"/>
        </w:rPr>
        <w:t xml:space="preserve">. </w:t>
      </w:r>
    </w:p>
    <w:p w14:paraId="001A9DE8" w14:textId="77777777" w:rsidR="00ED6F76" w:rsidRDefault="00000000">
      <w:pPr>
        <w:numPr>
          <w:ilvl w:val="0"/>
          <w:numId w:val="12"/>
        </w:numPr>
        <w:ind w:left="1440"/>
        <w:rPr>
          <w:rFonts w:ascii="Calibri" w:eastAsia="Calibri" w:hAnsi="Calibri" w:cs="Calibri"/>
        </w:rPr>
      </w:pPr>
      <w:r>
        <w:rPr>
          <w:rFonts w:ascii="Calibri" w:eastAsia="Calibri" w:hAnsi="Calibri" w:cs="Calibri"/>
          <w:sz w:val="22"/>
          <w:szCs w:val="22"/>
        </w:rPr>
        <w:t xml:space="preserve">Serving as a resource for disability related information and referral. </w:t>
      </w:r>
    </w:p>
    <w:p w14:paraId="18287FDC" w14:textId="77777777" w:rsidR="00ED6F76" w:rsidRDefault="00000000">
      <w:pPr>
        <w:numPr>
          <w:ilvl w:val="0"/>
          <w:numId w:val="12"/>
        </w:numPr>
        <w:ind w:left="1440"/>
        <w:rPr>
          <w:rFonts w:ascii="Calibri" w:eastAsia="Calibri" w:hAnsi="Calibri" w:cs="Calibri"/>
        </w:rPr>
      </w:pPr>
      <w:r>
        <w:rPr>
          <w:rFonts w:ascii="Calibri" w:eastAsia="Calibri" w:hAnsi="Calibri" w:cs="Calibri"/>
          <w:sz w:val="22"/>
          <w:szCs w:val="22"/>
        </w:rPr>
        <w:t xml:space="preserve">Linking parents and families to community resources. </w:t>
      </w:r>
    </w:p>
    <w:p w14:paraId="64BDE5B3" w14:textId="77777777" w:rsidR="00ED6F76" w:rsidRDefault="00000000">
      <w:pPr>
        <w:numPr>
          <w:ilvl w:val="0"/>
          <w:numId w:val="12"/>
        </w:numPr>
        <w:ind w:left="1440"/>
        <w:rPr>
          <w:rFonts w:ascii="Calibri" w:eastAsia="Calibri" w:hAnsi="Calibri" w:cs="Calibri"/>
        </w:rPr>
      </w:pPr>
      <w:r>
        <w:rPr>
          <w:rFonts w:ascii="Calibri" w:eastAsia="Calibri" w:hAnsi="Calibri" w:cs="Calibri"/>
          <w:sz w:val="22"/>
          <w:szCs w:val="22"/>
        </w:rPr>
        <w:t xml:space="preserve">Assists students and schools with developing Transition opportunities through CTE partnership development within communities. </w:t>
      </w:r>
    </w:p>
    <w:p w14:paraId="6421F6DF" w14:textId="77777777" w:rsidR="00ED6F76" w:rsidRDefault="00000000">
      <w:pPr>
        <w:shd w:val="clear" w:color="auto" w:fill="FFFFFF"/>
        <w:ind w:left="720"/>
        <w:rPr>
          <w:rFonts w:ascii="Calibri" w:eastAsia="Calibri" w:hAnsi="Calibri" w:cs="Calibri"/>
          <w:color w:val="49473B"/>
          <w:sz w:val="22"/>
          <w:szCs w:val="22"/>
        </w:rPr>
      </w:pPr>
      <w:r>
        <w:rPr>
          <w:rFonts w:ascii="Calibri" w:eastAsia="Calibri" w:hAnsi="Calibri" w:cs="Calibri"/>
          <w:color w:val="49473B"/>
          <w:sz w:val="22"/>
          <w:szCs w:val="22"/>
        </w:rPr>
        <w:t xml:space="preserve"> </w:t>
      </w:r>
    </w:p>
    <w:p w14:paraId="0608BC2E" w14:textId="77777777" w:rsidR="00ED6F76" w:rsidRDefault="00000000">
      <w:pPr>
        <w:numPr>
          <w:ilvl w:val="0"/>
          <w:numId w:val="11"/>
        </w:numPr>
        <w:ind w:left="1080"/>
      </w:pPr>
      <w:r>
        <w:rPr>
          <w:rFonts w:ascii="Calibri" w:eastAsia="Calibri" w:hAnsi="Calibri" w:cs="Calibri"/>
          <w:b/>
          <w:sz w:val="22"/>
          <w:szCs w:val="22"/>
        </w:rPr>
        <w:t xml:space="preserve">Improving Family Engagement in the Special Education Processes </w:t>
      </w:r>
    </w:p>
    <w:p w14:paraId="1827EB28" w14:textId="77777777" w:rsidR="00ED6F76" w:rsidRDefault="00000000">
      <w:pPr>
        <w:numPr>
          <w:ilvl w:val="0"/>
          <w:numId w:val="4"/>
        </w:numPr>
        <w:ind w:left="1440"/>
        <w:rPr>
          <w:rFonts w:ascii="Calibri" w:eastAsia="Calibri" w:hAnsi="Calibri" w:cs="Calibri"/>
        </w:rPr>
      </w:pPr>
      <w:r>
        <w:rPr>
          <w:rFonts w:ascii="Calibri" w:eastAsia="Calibri" w:hAnsi="Calibri" w:cs="Calibri"/>
          <w:sz w:val="22"/>
          <w:szCs w:val="22"/>
        </w:rPr>
        <w:t>Making recommendations to OPI and other stakeholders based upon common issues, misunderstandings, and state complaint data.</w:t>
      </w:r>
    </w:p>
    <w:p w14:paraId="4E752B15" w14:textId="77777777" w:rsidR="00ED6F76" w:rsidRDefault="00000000">
      <w:pPr>
        <w:numPr>
          <w:ilvl w:val="0"/>
          <w:numId w:val="6"/>
        </w:numPr>
        <w:ind w:left="1440"/>
        <w:rPr>
          <w:rFonts w:ascii="Calibri" w:eastAsia="Calibri" w:hAnsi="Calibri" w:cs="Calibri"/>
        </w:rPr>
      </w:pPr>
      <w:r>
        <w:rPr>
          <w:rFonts w:ascii="Calibri" w:eastAsia="Calibri" w:hAnsi="Calibri" w:cs="Calibri"/>
          <w:sz w:val="22"/>
          <w:szCs w:val="22"/>
        </w:rPr>
        <w:t xml:space="preserve">Works to share important communications, events, and meetings from the OPI. </w:t>
      </w:r>
    </w:p>
    <w:p w14:paraId="00029E66" w14:textId="77777777" w:rsidR="00ED6F76" w:rsidRDefault="00000000">
      <w:pPr>
        <w:numPr>
          <w:ilvl w:val="0"/>
          <w:numId w:val="6"/>
        </w:numPr>
        <w:ind w:left="1440"/>
        <w:rPr>
          <w:rFonts w:ascii="Calibri" w:eastAsia="Calibri" w:hAnsi="Calibri" w:cs="Calibri"/>
        </w:rPr>
      </w:pPr>
      <w:r>
        <w:rPr>
          <w:rFonts w:ascii="Calibri" w:eastAsia="Calibri" w:hAnsi="Calibri" w:cs="Calibri"/>
          <w:sz w:val="22"/>
          <w:szCs w:val="22"/>
        </w:rPr>
        <w:t xml:space="preserve">Support schools in building strategies to increase and strengthen parent involvement. </w:t>
      </w:r>
    </w:p>
    <w:p w14:paraId="7F835364" w14:textId="77777777" w:rsidR="00ED6F76" w:rsidRDefault="00000000">
      <w:pPr>
        <w:numPr>
          <w:ilvl w:val="0"/>
          <w:numId w:val="6"/>
        </w:numPr>
        <w:ind w:left="1440"/>
        <w:rPr>
          <w:rFonts w:ascii="Calibri" w:eastAsia="Calibri" w:hAnsi="Calibri" w:cs="Calibri"/>
        </w:rPr>
      </w:pPr>
      <w:r>
        <w:rPr>
          <w:rFonts w:ascii="Calibri" w:eastAsia="Calibri" w:hAnsi="Calibri" w:cs="Calibri"/>
          <w:sz w:val="22"/>
          <w:szCs w:val="22"/>
        </w:rPr>
        <w:t xml:space="preserve">Assist with data monitoring and improve results in parent survey feedback (Indicator 8). </w:t>
      </w:r>
    </w:p>
    <w:p w14:paraId="6C232733" w14:textId="77777777" w:rsidR="00ED6F76" w:rsidRDefault="00000000">
      <w:pPr>
        <w:shd w:val="clear" w:color="auto" w:fill="FFFFFF"/>
        <w:ind w:left="720"/>
        <w:rPr>
          <w:rFonts w:ascii="Calibri" w:eastAsia="Calibri" w:hAnsi="Calibri" w:cs="Calibri"/>
          <w:color w:val="49473B"/>
          <w:sz w:val="22"/>
          <w:szCs w:val="22"/>
        </w:rPr>
      </w:pPr>
      <w:r>
        <w:rPr>
          <w:rFonts w:ascii="Calibri" w:eastAsia="Calibri" w:hAnsi="Calibri" w:cs="Calibri"/>
          <w:color w:val="49473B"/>
          <w:sz w:val="22"/>
          <w:szCs w:val="22"/>
        </w:rPr>
        <w:t xml:space="preserve"> </w:t>
      </w:r>
    </w:p>
    <w:p w14:paraId="1BA3D1AE" w14:textId="77777777" w:rsidR="00ED6F76" w:rsidRDefault="00000000">
      <w:pPr>
        <w:numPr>
          <w:ilvl w:val="0"/>
          <w:numId w:val="3"/>
        </w:numPr>
        <w:ind w:left="1080"/>
      </w:pPr>
      <w:r>
        <w:rPr>
          <w:rFonts w:ascii="Calibri" w:eastAsia="Calibri" w:hAnsi="Calibri" w:cs="Calibri"/>
          <w:b/>
          <w:sz w:val="22"/>
          <w:szCs w:val="22"/>
        </w:rPr>
        <w:t>Parent/Family Support in Early Assistance and Locating Resources</w:t>
      </w:r>
    </w:p>
    <w:p w14:paraId="76AFC751" w14:textId="77777777" w:rsidR="00ED6F76" w:rsidRDefault="00000000">
      <w:pPr>
        <w:numPr>
          <w:ilvl w:val="0"/>
          <w:numId w:val="20"/>
        </w:numPr>
        <w:ind w:left="1440"/>
        <w:rPr>
          <w:rFonts w:ascii="Calibri" w:eastAsia="Calibri" w:hAnsi="Calibri" w:cs="Calibri"/>
        </w:rPr>
      </w:pPr>
      <w:r>
        <w:rPr>
          <w:rFonts w:ascii="Calibri" w:eastAsia="Calibri" w:hAnsi="Calibri" w:cs="Calibri"/>
          <w:sz w:val="22"/>
          <w:szCs w:val="22"/>
        </w:rPr>
        <w:t>Supports families in understanding special education processes and procedures.</w:t>
      </w:r>
    </w:p>
    <w:p w14:paraId="507E56BA" w14:textId="77777777" w:rsidR="00ED6F76" w:rsidRDefault="00000000">
      <w:pPr>
        <w:numPr>
          <w:ilvl w:val="0"/>
          <w:numId w:val="20"/>
        </w:numPr>
        <w:ind w:left="1440"/>
        <w:rPr>
          <w:rFonts w:ascii="Calibri" w:eastAsia="Calibri" w:hAnsi="Calibri" w:cs="Calibri"/>
        </w:rPr>
      </w:pPr>
      <w:r>
        <w:rPr>
          <w:rFonts w:ascii="Calibri" w:eastAsia="Calibri" w:hAnsi="Calibri" w:cs="Calibri"/>
          <w:sz w:val="22"/>
          <w:szCs w:val="22"/>
        </w:rPr>
        <w:t xml:space="preserve">Linking parents and families to community resources. </w:t>
      </w:r>
    </w:p>
    <w:p w14:paraId="19D1F16B" w14:textId="77777777" w:rsidR="00ED6F76" w:rsidRDefault="00000000">
      <w:pPr>
        <w:numPr>
          <w:ilvl w:val="0"/>
          <w:numId w:val="20"/>
        </w:numPr>
        <w:ind w:left="1440"/>
        <w:rPr>
          <w:rFonts w:ascii="Calibri" w:eastAsia="Calibri" w:hAnsi="Calibri" w:cs="Calibri"/>
        </w:rPr>
      </w:pPr>
      <w:r>
        <w:rPr>
          <w:rFonts w:ascii="Calibri" w:eastAsia="Calibri" w:hAnsi="Calibri" w:cs="Calibri"/>
          <w:sz w:val="22"/>
          <w:szCs w:val="22"/>
        </w:rPr>
        <w:t xml:space="preserve">Assists in coordinating family outreach with the appropriate school district resource or community agency.  </w:t>
      </w:r>
    </w:p>
    <w:p w14:paraId="2627532A" w14:textId="77777777" w:rsidR="00ED6F76" w:rsidRDefault="00000000">
      <w:pPr>
        <w:numPr>
          <w:ilvl w:val="0"/>
          <w:numId w:val="20"/>
        </w:numPr>
        <w:ind w:left="1440"/>
        <w:rPr>
          <w:rFonts w:ascii="Calibri" w:eastAsia="Calibri" w:hAnsi="Calibri" w:cs="Calibri"/>
        </w:rPr>
      </w:pPr>
      <w:r>
        <w:rPr>
          <w:rFonts w:ascii="Calibri" w:eastAsia="Calibri" w:hAnsi="Calibri" w:cs="Calibri"/>
          <w:sz w:val="22"/>
          <w:szCs w:val="22"/>
        </w:rPr>
        <w:t xml:space="preserve">Work with families and the OPI Early Assistance Program to help families engage in resolving special education conflicts. </w:t>
      </w:r>
    </w:p>
    <w:sectPr w:rsidR="00ED6F76">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720" w:left="1440" w:header="230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7B3DD" w14:textId="77777777" w:rsidR="001A2BAF" w:rsidRDefault="001A2BAF">
      <w:r>
        <w:separator/>
      </w:r>
    </w:p>
  </w:endnote>
  <w:endnote w:type="continuationSeparator" w:id="0">
    <w:p w14:paraId="29CF1D11" w14:textId="77777777" w:rsidR="001A2BAF" w:rsidRDefault="001A2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4EC89" w14:textId="77777777" w:rsidR="00ED6F76" w:rsidRDefault="00ED6F76">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9A698" w14:textId="77777777" w:rsidR="00ED6F76" w:rsidRDefault="00ED6F76">
    <w:pPr>
      <w:pBdr>
        <w:top w:val="nil"/>
        <w:left w:val="nil"/>
        <w:bottom w:val="nil"/>
        <w:right w:val="nil"/>
        <w:between w:val="nil"/>
      </w:pBdr>
      <w:tabs>
        <w:tab w:val="center" w:pos="4680"/>
        <w:tab w:val="right" w:pos="9360"/>
      </w:tabs>
      <w:rPr>
        <w:color w:val="000000"/>
      </w:rPr>
    </w:pPr>
  </w:p>
  <w:tbl>
    <w:tblPr>
      <w:tblStyle w:val="a3"/>
      <w:tblW w:w="9350" w:type="dxa"/>
      <w:tblBorders>
        <w:top w:val="nil"/>
        <w:left w:val="nil"/>
        <w:bottom w:val="nil"/>
        <w:right w:val="nil"/>
        <w:insideH w:val="nil"/>
        <w:insideV w:val="nil"/>
      </w:tblBorders>
      <w:tblLayout w:type="fixed"/>
      <w:tblLook w:val="0600" w:firstRow="0" w:lastRow="0" w:firstColumn="0" w:lastColumn="0" w:noHBand="1" w:noVBand="1"/>
    </w:tblPr>
    <w:tblGrid>
      <w:gridCol w:w="2337"/>
      <w:gridCol w:w="2337"/>
      <w:gridCol w:w="2338"/>
      <w:gridCol w:w="2338"/>
    </w:tblGrid>
    <w:tr w:rsidR="00ED6F76" w14:paraId="019E5F0C" w14:textId="77777777">
      <w:tc>
        <w:tcPr>
          <w:tcW w:w="2337" w:type="dxa"/>
        </w:tcPr>
        <w:p w14:paraId="1308FBE0" w14:textId="77777777" w:rsidR="00ED6F76" w:rsidRDefault="00ED6F76">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rPr>
              <w:color w:val="000000"/>
            </w:rPr>
          </w:pPr>
        </w:p>
      </w:tc>
      <w:tc>
        <w:tcPr>
          <w:tcW w:w="2337" w:type="dxa"/>
        </w:tcPr>
        <w:p w14:paraId="5AB36E01" w14:textId="77777777" w:rsidR="00ED6F76" w:rsidRDefault="00ED6F76">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rPr>
              <w:color w:val="000000"/>
            </w:rPr>
          </w:pPr>
        </w:p>
      </w:tc>
      <w:tc>
        <w:tcPr>
          <w:tcW w:w="2338" w:type="dxa"/>
        </w:tcPr>
        <w:p w14:paraId="30900DF5" w14:textId="77777777" w:rsidR="00ED6F76" w:rsidRDefault="00ED6F76">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rPr>
              <w:color w:val="000000"/>
            </w:rPr>
          </w:pPr>
        </w:p>
      </w:tc>
      <w:tc>
        <w:tcPr>
          <w:tcW w:w="2338" w:type="dxa"/>
        </w:tcPr>
        <w:p w14:paraId="21743191" w14:textId="77777777" w:rsidR="00ED6F76" w:rsidRDefault="00ED6F76">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rPr>
              <w:color w:val="000000"/>
            </w:rPr>
          </w:pPr>
        </w:p>
      </w:tc>
    </w:tr>
  </w:tbl>
  <w:p w14:paraId="33B0FAE5" w14:textId="77777777" w:rsidR="00ED6F76" w:rsidRDefault="00000000">
    <w:pPr>
      <w:tabs>
        <w:tab w:val="center" w:pos="4680"/>
        <w:tab w:val="right" w:pos="9360"/>
      </w:tabs>
      <w:jc w:val="center"/>
    </w:pPr>
    <w:r>
      <w:rPr>
        <w:noProof/>
      </w:rPr>
      <w:drawing>
        <wp:inline distT="114300" distB="114300" distL="114300" distR="114300" wp14:anchorId="32268D6A" wp14:editId="0C0BDB5A">
          <wp:extent cx="5695950" cy="1123950"/>
          <wp:effectExtent l="0" t="0" r="0" b="0"/>
          <wp:docPr id="10737418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695950" cy="1123950"/>
                  </a:xfrm>
                  <a:prstGeom prst="rect">
                    <a:avLst/>
                  </a:prstGeom>
                  <a:ln/>
                </pic:spPr>
              </pic:pic>
            </a:graphicData>
          </a:graphic>
        </wp:inline>
      </w:drawing>
    </w:r>
  </w:p>
  <w:p w14:paraId="2795EB20" w14:textId="77777777" w:rsidR="00ED6F76" w:rsidRDefault="00ED6F76">
    <w:pPr>
      <w:tabs>
        <w:tab w:val="center" w:pos="4680"/>
        <w:tab w:val="right" w:pos="936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DB03B" w14:textId="77777777" w:rsidR="00ED6F76" w:rsidRDefault="00ED6F76">
    <w:pPr>
      <w:widowControl w:val="0"/>
      <w:pBdr>
        <w:top w:val="nil"/>
        <w:left w:val="nil"/>
        <w:bottom w:val="nil"/>
        <w:right w:val="nil"/>
        <w:between w:val="nil"/>
      </w:pBdr>
      <w:spacing w:line="276" w:lineRule="auto"/>
      <w:rPr>
        <w:color w:val="000000"/>
      </w:rPr>
    </w:pPr>
  </w:p>
  <w:tbl>
    <w:tblPr>
      <w:tblStyle w:val="a2"/>
      <w:tblW w:w="9350" w:type="dxa"/>
      <w:tblBorders>
        <w:top w:val="nil"/>
        <w:left w:val="nil"/>
        <w:bottom w:val="nil"/>
        <w:right w:val="nil"/>
        <w:insideH w:val="nil"/>
        <w:insideV w:val="nil"/>
      </w:tblBorders>
      <w:tblLayout w:type="fixed"/>
      <w:tblLook w:val="0600" w:firstRow="0" w:lastRow="0" w:firstColumn="0" w:lastColumn="0" w:noHBand="1" w:noVBand="1"/>
    </w:tblPr>
    <w:tblGrid>
      <w:gridCol w:w="2337"/>
      <w:gridCol w:w="2337"/>
      <w:gridCol w:w="2338"/>
      <w:gridCol w:w="1898"/>
      <w:gridCol w:w="440"/>
    </w:tblGrid>
    <w:tr w:rsidR="00ED6F76" w14:paraId="61EAE597" w14:textId="77777777">
      <w:trPr>
        <w:gridAfter w:val="1"/>
      </w:trPr>
      <w:tc>
        <w:tcPr>
          <w:tcW w:w="2337" w:type="dxa"/>
        </w:tcPr>
        <w:p w14:paraId="574E8CF7" w14:textId="77777777" w:rsidR="00ED6F76" w:rsidRDefault="00000000">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rPr>
              <w:color w:val="000000"/>
            </w:rPr>
          </w:pPr>
          <w:r>
            <w:rPr>
              <w:noProof/>
              <w:color w:val="000000"/>
            </w:rPr>
            <w:drawing>
              <wp:inline distT="0" distB="0" distL="0" distR="0" wp14:anchorId="5600D7FA" wp14:editId="796A7E63">
                <wp:extent cx="1060704" cy="1069848"/>
                <wp:effectExtent l="0" t="0" r="0" b="0"/>
                <wp:docPr id="1073741837" name="image10.jp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jpg" descr="A picture containing logo&#10;&#10;Description automatically generated"/>
                        <pic:cNvPicPr preferRelativeResize="0"/>
                      </pic:nvPicPr>
                      <pic:blipFill>
                        <a:blip r:embed="rId1"/>
                        <a:srcRect/>
                        <a:stretch>
                          <a:fillRect/>
                        </a:stretch>
                      </pic:blipFill>
                      <pic:spPr>
                        <a:xfrm>
                          <a:off x="0" y="0"/>
                          <a:ext cx="1060704" cy="1069848"/>
                        </a:xfrm>
                        <a:prstGeom prst="rect">
                          <a:avLst/>
                        </a:prstGeom>
                        <a:ln/>
                      </pic:spPr>
                    </pic:pic>
                  </a:graphicData>
                </a:graphic>
              </wp:inline>
            </w:drawing>
          </w:r>
        </w:p>
      </w:tc>
      <w:tc>
        <w:tcPr>
          <w:tcW w:w="2337" w:type="dxa"/>
        </w:tcPr>
        <w:p w14:paraId="7B82CF25" w14:textId="77777777" w:rsidR="00ED6F76" w:rsidRDefault="00000000">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rPr>
              <w:color w:val="000000"/>
            </w:rPr>
          </w:pPr>
          <w:r>
            <w:rPr>
              <w:noProof/>
              <w:color w:val="000000"/>
            </w:rPr>
            <w:drawing>
              <wp:inline distT="0" distB="0" distL="0" distR="0" wp14:anchorId="057FA3BD" wp14:editId="0CB9423C">
                <wp:extent cx="1051560" cy="1069848"/>
                <wp:effectExtent l="0" t="0" r="0" b="0"/>
                <wp:docPr id="1073741836" name="image6.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Logo&#10;&#10;Description automatically generated"/>
                        <pic:cNvPicPr preferRelativeResize="0"/>
                      </pic:nvPicPr>
                      <pic:blipFill>
                        <a:blip r:embed="rId2"/>
                        <a:srcRect/>
                        <a:stretch>
                          <a:fillRect/>
                        </a:stretch>
                      </pic:blipFill>
                      <pic:spPr>
                        <a:xfrm>
                          <a:off x="0" y="0"/>
                          <a:ext cx="1051560" cy="1069848"/>
                        </a:xfrm>
                        <a:prstGeom prst="rect">
                          <a:avLst/>
                        </a:prstGeom>
                        <a:ln/>
                      </pic:spPr>
                    </pic:pic>
                  </a:graphicData>
                </a:graphic>
              </wp:inline>
            </w:drawing>
          </w:r>
        </w:p>
      </w:tc>
      <w:tc>
        <w:tcPr>
          <w:tcW w:w="2338" w:type="dxa"/>
        </w:tcPr>
        <w:p w14:paraId="6451C277" w14:textId="77777777" w:rsidR="00ED6F76" w:rsidRDefault="00000000">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rPr>
              <w:color w:val="000000"/>
            </w:rPr>
          </w:pPr>
          <w:r>
            <w:rPr>
              <w:noProof/>
              <w:color w:val="000000"/>
            </w:rPr>
            <w:drawing>
              <wp:inline distT="0" distB="0" distL="0" distR="0" wp14:anchorId="3A2EB098" wp14:editId="2C3984EC">
                <wp:extent cx="1060704" cy="1069848"/>
                <wp:effectExtent l="0" t="0" r="0" b="0"/>
                <wp:docPr id="1073741839" name="image3.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Logo&#10;&#10;Description automatically generated"/>
                        <pic:cNvPicPr preferRelativeResize="0"/>
                      </pic:nvPicPr>
                      <pic:blipFill>
                        <a:blip r:embed="rId3"/>
                        <a:srcRect/>
                        <a:stretch>
                          <a:fillRect/>
                        </a:stretch>
                      </pic:blipFill>
                      <pic:spPr>
                        <a:xfrm>
                          <a:off x="0" y="0"/>
                          <a:ext cx="1060704" cy="1069848"/>
                        </a:xfrm>
                        <a:prstGeom prst="rect">
                          <a:avLst/>
                        </a:prstGeom>
                        <a:ln/>
                      </pic:spPr>
                    </pic:pic>
                  </a:graphicData>
                </a:graphic>
              </wp:inline>
            </w:drawing>
          </w:r>
        </w:p>
      </w:tc>
      <w:tc>
        <w:tcPr>
          <w:tcW w:w="1898" w:type="dxa"/>
        </w:tcPr>
        <w:p w14:paraId="2F9E2B2B" w14:textId="77777777" w:rsidR="00ED6F76" w:rsidRDefault="00000000">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rPr>
              <w:color w:val="000000"/>
            </w:rPr>
          </w:pPr>
          <w:r>
            <w:rPr>
              <w:noProof/>
              <w:color w:val="000000"/>
            </w:rPr>
            <w:drawing>
              <wp:inline distT="0" distB="0" distL="0" distR="0" wp14:anchorId="35AD1313" wp14:editId="4BC1825D">
                <wp:extent cx="1060704" cy="1069848"/>
                <wp:effectExtent l="0" t="0" r="0" b="0"/>
                <wp:docPr id="1073741838" name="image7.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Logo&#10;&#10;Description automatically generated"/>
                        <pic:cNvPicPr preferRelativeResize="0"/>
                      </pic:nvPicPr>
                      <pic:blipFill>
                        <a:blip r:embed="rId4"/>
                        <a:srcRect/>
                        <a:stretch>
                          <a:fillRect/>
                        </a:stretch>
                      </pic:blipFill>
                      <pic:spPr>
                        <a:xfrm>
                          <a:off x="0" y="0"/>
                          <a:ext cx="1060704" cy="1069848"/>
                        </a:xfrm>
                        <a:prstGeom prst="rect">
                          <a:avLst/>
                        </a:prstGeom>
                        <a:ln/>
                      </pic:spPr>
                    </pic:pic>
                  </a:graphicData>
                </a:graphic>
              </wp:inline>
            </w:drawing>
          </w:r>
        </w:p>
      </w:tc>
    </w:tr>
    <w:tr w:rsidR="00ED6F76" w14:paraId="7842AF53" w14:textId="77777777">
      <w:tc>
        <w:tcPr>
          <w:tcW w:w="2337" w:type="dxa"/>
        </w:tcPr>
        <w:p w14:paraId="0B76AAF3" w14:textId="77777777" w:rsidR="00ED6F76" w:rsidRDefault="00ED6F76">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rPr>
              <w:color w:val="000000"/>
            </w:rPr>
          </w:pPr>
        </w:p>
      </w:tc>
      <w:tc>
        <w:tcPr>
          <w:tcW w:w="2337" w:type="dxa"/>
        </w:tcPr>
        <w:p w14:paraId="6288DEA1" w14:textId="77777777" w:rsidR="00ED6F76" w:rsidRDefault="00ED6F76">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rPr>
              <w:color w:val="000000"/>
            </w:rPr>
          </w:pPr>
        </w:p>
      </w:tc>
      <w:tc>
        <w:tcPr>
          <w:tcW w:w="2338" w:type="dxa"/>
        </w:tcPr>
        <w:p w14:paraId="37D1A2BA" w14:textId="77777777" w:rsidR="00ED6F76" w:rsidRDefault="00ED6F76">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rPr>
              <w:color w:val="000000"/>
            </w:rPr>
          </w:pPr>
        </w:p>
      </w:tc>
      <w:tc>
        <w:tcPr>
          <w:tcW w:w="2338" w:type="dxa"/>
          <w:gridSpan w:val="2"/>
        </w:tcPr>
        <w:p w14:paraId="005C840E" w14:textId="77777777" w:rsidR="00ED6F76" w:rsidRDefault="00ED6F76">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rPr>
              <w:color w:val="000000"/>
            </w:rPr>
          </w:pPr>
        </w:p>
      </w:tc>
    </w:tr>
  </w:tbl>
  <w:p w14:paraId="314D03BB" w14:textId="77777777" w:rsidR="00ED6F76" w:rsidRDefault="00ED6F7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2E275" w14:textId="77777777" w:rsidR="001A2BAF" w:rsidRDefault="001A2BAF">
      <w:r>
        <w:separator/>
      </w:r>
    </w:p>
  </w:footnote>
  <w:footnote w:type="continuationSeparator" w:id="0">
    <w:p w14:paraId="6B662FC8" w14:textId="77777777" w:rsidR="001A2BAF" w:rsidRDefault="001A2B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28E81" w14:textId="77777777" w:rsidR="00ED6F76" w:rsidRDefault="00ED6F76">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89649" w14:textId="77777777" w:rsidR="00ED6F76" w:rsidRDefault="00000000">
    <w:pPr>
      <w:pBdr>
        <w:top w:val="nil"/>
        <w:left w:val="nil"/>
        <w:bottom w:val="nil"/>
        <w:right w:val="nil"/>
        <w:between w:val="nil"/>
      </w:pBdr>
      <w:tabs>
        <w:tab w:val="center" w:pos="4680"/>
        <w:tab w:val="right" w:pos="9360"/>
      </w:tabs>
      <w:rPr>
        <w:color w:val="000000"/>
      </w:rPr>
    </w:pPr>
    <w:r>
      <w:rPr>
        <w:noProof/>
      </w:rPr>
      <w:drawing>
        <wp:anchor distT="152400" distB="152400" distL="152400" distR="152400" simplePos="0" relativeHeight="251658240" behindDoc="0" locked="0" layoutInCell="1" hidden="0" allowOverlap="1" wp14:anchorId="449B608C" wp14:editId="17D3C483">
          <wp:simplePos x="0" y="0"/>
          <wp:positionH relativeFrom="margin">
            <wp:posOffset>0</wp:posOffset>
          </wp:positionH>
          <wp:positionV relativeFrom="page">
            <wp:posOffset>304785</wp:posOffset>
          </wp:positionV>
          <wp:extent cx="5778500" cy="1333500"/>
          <wp:effectExtent l="0" t="0" r="0" b="0"/>
          <wp:wrapSquare wrapText="bothSides" distT="152400" distB="152400" distL="152400" distR="152400"/>
          <wp:docPr id="10737418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78500" cy="13335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B8070" w14:textId="77777777" w:rsidR="00ED6F76" w:rsidRDefault="00000000">
    <w:pPr>
      <w:pBdr>
        <w:top w:val="nil"/>
        <w:left w:val="nil"/>
        <w:bottom w:val="nil"/>
        <w:right w:val="nil"/>
        <w:between w:val="nil"/>
      </w:pBdr>
      <w:tabs>
        <w:tab w:val="center" w:pos="4680"/>
        <w:tab w:val="right" w:pos="9360"/>
      </w:tabs>
      <w:rPr>
        <w:color w:val="000000"/>
      </w:rPr>
    </w:pPr>
    <w:r>
      <w:rPr>
        <w:noProof/>
        <w:color w:val="000000"/>
      </w:rPr>
      <w:drawing>
        <wp:anchor distT="152400" distB="152400" distL="152400" distR="152400" simplePos="0" relativeHeight="251659264" behindDoc="0" locked="0" layoutInCell="1" hidden="0" allowOverlap="1" wp14:anchorId="3DEAB5E1" wp14:editId="70505CB1">
          <wp:simplePos x="0" y="0"/>
          <wp:positionH relativeFrom="margin">
            <wp:align>right</wp:align>
          </wp:positionH>
          <wp:positionV relativeFrom="page">
            <wp:posOffset>222250</wp:posOffset>
          </wp:positionV>
          <wp:extent cx="5778500" cy="1333500"/>
          <wp:effectExtent l="0" t="0" r="0" b="0"/>
          <wp:wrapSquare wrapText="bothSides" distT="152400" distB="152400" distL="152400" distR="152400"/>
          <wp:docPr id="10737418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78500" cy="13335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8C0"/>
    <w:multiLevelType w:val="multilevel"/>
    <w:tmpl w:val="A34AD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A6451F"/>
    <w:multiLevelType w:val="hybridMultilevel"/>
    <w:tmpl w:val="A5423D6E"/>
    <w:lvl w:ilvl="0" w:tplc="F188B64C">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0B">
      <w:start w:val="1"/>
      <w:numFmt w:val="bullet"/>
      <w:lvlText w:val=""/>
      <w:lvlJc w:val="left"/>
      <w:pPr>
        <w:ind w:left="3600" w:hanging="360"/>
      </w:pPr>
      <w:rPr>
        <w:rFonts w:ascii="Wingdings" w:hAnsi="Wingdings" w:hint="default"/>
      </w:rPr>
    </w:lvl>
    <w:lvl w:ilvl="5" w:tplc="5EE05598">
      <w:start w:val="1"/>
      <w:numFmt w:val="bullet"/>
      <w:lvlText w:val=""/>
      <w:lvlJc w:val="left"/>
      <w:pPr>
        <w:ind w:left="4500" w:hanging="360"/>
      </w:pPr>
      <w:rPr>
        <w:rFonts w:ascii="Symbol" w:hAnsi="Symbol" w:hint="default"/>
        <w:color w:val="auto"/>
      </w:r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CBD545F"/>
    <w:multiLevelType w:val="multilevel"/>
    <w:tmpl w:val="012078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00E2BD1"/>
    <w:multiLevelType w:val="multilevel"/>
    <w:tmpl w:val="4EB4CFF6"/>
    <w:lvl w:ilvl="0">
      <w:start w:val="3"/>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7AB35CC"/>
    <w:multiLevelType w:val="multilevel"/>
    <w:tmpl w:val="3814D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F55AEB"/>
    <w:multiLevelType w:val="multilevel"/>
    <w:tmpl w:val="7660D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9E2491"/>
    <w:multiLevelType w:val="multilevel"/>
    <w:tmpl w:val="2438E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003AAE"/>
    <w:multiLevelType w:val="multilevel"/>
    <w:tmpl w:val="D6F2A962"/>
    <w:lvl w:ilvl="0">
      <w:start w:val="1"/>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1D1F75C9"/>
    <w:multiLevelType w:val="hybridMultilevel"/>
    <w:tmpl w:val="EDD22484"/>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9" w15:restartNumberingAfterBreak="0">
    <w:nsid w:val="2873758D"/>
    <w:multiLevelType w:val="multilevel"/>
    <w:tmpl w:val="C46E4C8E"/>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3E3CD3"/>
    <w:multiLevelType w:val="multilevel"/>
    <w:tmpl w:val="3B325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8E2DB8"/>
    <w:multiLevelType w:val="multilevel"/>
    <w:tmpl w:val="2B281F9A"/>
    <w:lvl w:ilvl="0">
      <w:start w:val="1"/>
      <w:numFmt w:val="bullet"/>
      <w:lvlText w:val="•"/>
      <w:lvlJc w:val="right"/>
      <w:pPr>
        <w:ind w:left="720" w:hanging="360"/>
      </w:pPr>
      <w:rPr>
        <w:rFonts w:ascii="Arial" w:eastAsia="Arial" w:hAnsi="Arial" w:cs="Arial"/>
        <w:b w:val="0"/>
        <w:i w:val="0"/>
        <w:smallCaps w:val="0"/>
        <w:strike w:val="0"/>
        <w:color w:val="000000"/>
        <w:sz w:val="64"/>
        <w:szCs w:val="64"/>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56"/>
        <w:szCs w:val="56"/>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48"/>
        <w:szCs w:val="4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40"/>
        <w:szCs w:val="40"/>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40"/>
        <w:szCs w:val="40"/>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36"/>
        <w:szCs w:val="36"/>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36"/>
        <w:szCs w:val="36"/>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36"/>
        <w:szCs w:val="36"/>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36"/>
        <w:szCs w:val="36"/>
        <w:u w:val="none"/>
        <w:shd w:val="clear" w:color="auto" w:fill="auto"/>
        <w:vertAlign w:val="baseline"/>
      </w:rPr>
    </w:lvl>
  </w:abstractNum>
  <w:abstractNum w:abstractNumId="12" w15:restartNumberingAfterBreak="0">
    <w:nsid w:val="3CDB63DB"/>
    <w:multiLevelType w:val="multilevel"/>
    <w:tmpl w:val="3F68F512"/>
    <w:lvl w:ilvl="0">
      <w:start w:val="2"/>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3F5B4992"/>
    <w:multiLevelType w:val="multilevel"/>
    <w:tmpl w:val="6520EE5E"/>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3A243DE"/>
    <w:multiLevelType w:val="multilevel"/>
    <w:tmpl w:val="9F46E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5E16FF4"/>
    <w:multiLevelType w:val="multilevel"/>
    <w:tmpl w:val="6BBC6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171041E"/>
    <w:multiLevelType w:val="multilevel"/>
    <w:tmpl w:val="5BA88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28D1A01"/>
    <w:multiLevelType w:val="multilevel"/>
    <w:tmpl w:val="9670AD6C"/>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4740C6A"/>
    <w:multiLevelType w:val="multilevel"/>
    <w:tmpl w:val="D45C7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49872B3"/>
    <w:multiLevelType w:val="multilevel"/>
    <w:tmpl w:val="3E4AF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97B2958"/>
    <w:multiLevelType w:val="multilevel"/>
    <w:tmpl w:val="C220C86A"/>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DF87A08"/>
    <w:multiLevelType w:val="multilevel"/>
    <w:tmpl w:val="8AC63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28801238">
    <w:abstractNumId w:val="6"/>
  </w:num>
  <w:num w:numId="2" w16cid:durableId="1249271817">
    <w:abstractNumId w:val="21"/>
  </w:num>
  <w:num w:numId="3" w16cid:durableId="439178984">
    <w:abstractNumId w:val="3"/>
  </w:num>
  <w:num w:numId="4" w16cid:durableId="299500166">
    <w:abstractNumId w:val="9"/>
  </w:num>
  <w:num w:numId="5" w16cid:durableId="1087388157">
    <w:abstractNumId w:val="7"/>
  </w:num>
  <w:num w:numId="6" w16cid:durableId="1873298955">
    <w:abstractNumId w:val="17"/>
  </w:num>
  <w:num w:numId="7" w16cid:durableId="1480221034">
    <w:abstractNumId w:val="5"/>
  </w:num>
  <w:num w:numId="8" w16cid:durableId="1136800463">
    <w:abstractNumId w:val="14"/>
  </w:num>
  <w:num w:numId="9" w16cid:durableId="833109059">
    <w:abstractNumId w:val="10"/>
  </w:num>
  <w:num w:numId="10" w16cid:durableId="233977834">
    <w:abstractNumId w:val="16"/>
  </w:num>
  <w:num w:numId="11" w16cid:durableId="266734615">
    <w:abstractNumId w:val="12"/>
  </w:num>
  <w:num w:numId="12" w16cid:durableId="2021734217">
    <w:abstractNumId w:val="20"/>
  </w:num>
  <w:num w:numId="13" w16cid:durableId="160435942">
    <w:abstractNumId w:val="15"/>
  </w:num>
  <w:num w:numId="14" w16cid:durableId="1498305643">
    <w:abstractNumId w:val="18"/>
  </w:num>
  <w:num w:numId="15" w16cid:durableId="35938294">
    <w:abstractNumId w:val="0"/>
  </w:num>
  <w:num w:numId="16" w16cid:durableId="658266213">
    <w:abstractNumId w:val="2"/>
  </w:num>
  <w:num w:numId="17" w16cid:durableId="1638023302">
    <w:abstractNumId w:val="11"/>
  </w:num>
  <w:num w:numId="18" w16cid:durableId="1207527327">
    <w:abstractNumId w:val="4"/>
  </w:num>
  <w:num w:numId="19" w16cid:durableId="1951935018">
    <w:abstractNumId w:val="19"/>
  </w:num>
  <w:num w:numId="20" w16cid:durableId="2025472918">
    <w:abstractNumId w:val="13"/>
  </w:num>
  <w:num w:numId="21" w16cid:durableId="1894537106">
    <w:abstractNumId w:val="1"/>
    <w:lvlOverride w:ilvl="0">
      <w:startOverride w:val="1"/>
    </w:lvlOverride>
    <w:lvlOverride w:ilvl="1">
      <w:startOverride w:val="1"/>
    </w:lvlOverride>
    <w:lvlOverride w:ilvl="2">
      <w:startOverride w:val="1"/>
    </w:lvlOverride>
    <w:lvlOverride w:ilvl="3">
      <w:startOverride w:val="1"/>
    </w:lvlOverride>
    <w:lvlOverride w:ilvl="4"/>
    <w:lvlOverride w:ilvl="5"/>
    <w:lvlOverride w:ilvl="6">
      <w:startOverride w:val="1"/>
    </w:lvlOverride>
    <w:lvlOverride w:ilvl="7">
      <w:startOverride w:val="1"/>
    </w:lvlOverride>
    <w:lvlOverride w:ilvl="8">
      <w:startOverride w:val="1"/>
    </w:lvlOverride>
  </w:num>
  <w:num w:numId="22" w16cid:durableId="350835228">
    <w:abstractNumId w:val="1"/>
  </w:num>
  <w:num w:numId="23" w16cid:durableId="18876585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F76"/>
    <w:rsid w:val="001A2BAF"/>
    <w:rsid w:val="00373645"/>
    <w:rsid w:val="009B57FA"/>
    <w:rsid w:val="00D00443"/>
    <w:rsid w:val="00ED6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87B2B"/>
  <w15:docId w15:val="{8306EFF8-4DA8-496A-8147-EB2C3F9AC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84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styleId="Header">
    <w:name w:val="header"/>
    <w:basedOn w:val="Normal"/>
    <w:link w:val="HeaderChar"/>
    <w:uiPriority w:val="99"/>
    <w:unhideWhenUsed/>
    <w:rsid w:val="00726F36"/>
    <w:pPr>
      <w:tabs>
        <w:tab w:val="center" w:pos="4680"/>
        <w:tab w:val="right" w:pos="9360"/>
      </w:tabs>
    </w:pPr>
  </w:style>
  <w:style w:type="character" w:customStyle="1" w:styleId="HeaderChar">
    <w:name w:val="Header Char"/>
    <w:basedOn w:val="DefaultParagraphFont"/>
    <w:link w:val="Header"/>
    <w:uiPriority w:val="99"/>
    <w:rsid w:val="00726F36"/>
    <w:rPr>
      <w:sz w:val="24"/>
      <w:szCs w:val="24"/>
    </w:rPr>
  </w:style>
  <w:style w:type="paragraph" w:styleId="Footer">
    <w:name w:val="footer"/>
    <w:basedOn w:val="Normal"/>
    <w:link w:val="FooterChar"/>
    <w:uiPriority w:val="99"/>
    <w:unhideWhenUsed/>
    <w:rsid w:val="00726F36"/>
    <w:pPr>
      <w:tabs>
        <w:tab w:val="center" w:pos="4680"/>
        <w:tab w:val="right" w:pos="9360"/>
      </w:tabs>
    </w:pPr>
  </w:style>
  <w:style w:type="character" w:customStyle="1" w:styleId="FooterChar">
    <w:name w:val="Footer Char"/>
    <w:basedOn w:val="DefaultParagraphFont"/>
    <w:link w:val="Footer"/>
    <w:uiPriority w:val="99"/>
    <w:rsid w:val="00726F36"/>
    <w:rPr>
      <w:sz w:val="24"/>
      <w:szCs w:val="24"/>
    </w:rPr>
  </w:style>
  <w:style w:type="table" w:styleId="TableGrid">
    <w:name w:val="Table Grid"/>
    <w:basedOn w:val="TableNormal"/>
    <w:uiPriority w:val="39"/>
    <w:rsid w:val="001117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E64A6"/>
    <w:pPr>
      <w:spacing w:before="100" w:beforeAutospacing="1" w:after="100" w:afterAutospacing="1"/>
    </w:pPr>
    <w:rPr>
      <w:rFonts w:ascii="Calibri" w:eastAsiaTheme="minorHAnsi" w:hAnsi="Calibri" w:cs="Calibri"/>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ListParagraph">
    <w:name w:val="List Paragraph"/>
    <w:basedOn w:val="Normal"/>
    <w:uiPriority w:val="34"/>
    <w:qFormat/>
    <w:rsid w:val="00D004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3265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opi.mt.gov" TargetMode="External"/><Relationship Id="rId13" Type="http://schemas.openxmlformats.org/officeDocument/2006/relationships/image" Target="media/image3.png"/><Relationship Id="rId18" Type="http://schemas.openxmlformats.org/officeDocument/2006/relationships/image" Target="media/image7.tmp"/><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opi.mt.gov/Portals/182/Teacher%20Residency%20Project/HB%20833%20Summary.pdf?ver=2023-07-20-121638-153"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tmp"/><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tes.google.com/opiconnect.org/mtcontentstandardsrevision/home"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opi.mt.gov/Educators/Teaching-Learning/K-12-Content-Standards" TargetMode="External"/><Relationship Id="rId19"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cte.ed.gov/" TargetMode="External"/><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image" Target="media/image14.jpg"/><Relationship Id="rId1" Type="http://schemas.openxmlformats.org/officeDocument/2006/relationships/image" Target="media/image13.jpg"/><Relationship Id="rId4"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FVs9Mmn6U2jdKdboLTDyVxo1jQ==">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2690</Words>
  <Characters>15334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Kouba, Carrie</dc:creator>
  <cp:lastModifiedBy>Murgel, Julie</cp:lastModifiedBy>
  <cp:revision>2</cp:revision>
  <cp:lastPrinted>2023-10-13T14:38:00Z</cp:lastPrinted>
  <dcterms:created xsi:type="dcterms:W3CDTF">2023-10-13T14:54:00Z</dcterms:created>
  <dcterms:modified xsi:type="dcterms:W3CDTF">2023-10-13T14:54:00Z</dcterms:modified>
</cp:coreProperties>
</file>