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EF420" w14:textId="1C7D349E" w:rsidR="00E53B98" w:rsidRDefault="00E53B98" w:rsidP="00141A84"/>
    <w:p w14:paraId="124220C7" w14:textId="6683460C" w:rsidR="00141A84" w:rsidRPr="006A23A9" w:rsidRDefault="00141A84" w:rsidP="00141A84">
      <w:pPr>
        <w:rPr>
          <w:color w:val="FF0000"/>
        </w:rPr>
      </w:pPr>
      <w:r w:rsidRPr="006A23A9">
        <w:rPr>
          <w:color w:val="FF0000"/>
        </w:rPr>
        <w:t>(Insert date)</w:t>
      </w:r>
    </w:p>
    <w:p w14:paraId="483B4282" w14:textId="77777777" w:rsidR="00141A84" w:rsidRPr="0088648E" w:rsidRDefault="00141A84" w:rsidP="00141A84">
      <w:pPr>
        <w:rPr>
          <w:sz w:val="24"/>
          <w:szCs w:val="24"/>
        </w:rPr>
      </w:pPr>
    </w:p>
    <w:p w14:paraId="7CF2DB4F" w14:textId="3BC2A990" w:rsidR="00E53B98" w:rsidRPr="006A23A9" w:rsidRDefault="00E53B98" w:rsidP="00141A84">
      <w:r w:rsidRPr="006A23A9">
        <w:t xml:space="preserve">Dear </w:t>
      </w:r>
      <w:r w:rsidR="00141A84" w:rsidRPr="006A23A9">
        <w:rPr>
          <w:color w:val="FF0000"/>
        </w:rPr>
        <w:t>(Insert Parent or Guardian)</w:t>
      </w:r>
      <w:r w:rsidRPr="006A23A9">
        <w:t>,</w:t>
      </w:r>
      <w:r w:rsidRPr="006A23A9">
        <w:rPr>
          <w:color w:val="FF0000"/>
        </w:rPr>
        <w:t xml:space="preserve"> </w:t>
      </w:r>
    </w:p>
    <w:p w14:paraId="36A8227B" w14:textId="475B2AB5" w:rsidR="006A23A9" w:rsidRDefault="006A23A9" w:rsidP="006A23A9">
      <w:pPr>
        <w:spacing w:after="240"/>
        <w:rPr>
          <w:rFonts w:ascii="Calibri" w:hAnsi="Calibri" w:cs="Calibri"/>
        </w:rPr>
      </w:pPr>
      <w:r w:rsidRPr="006A23A9">
        <w:rPr>
          <w:rFonts w:ascii="Calibri" w:hAnsi="Calibri" w:cs="Calibri"/>
        </w:rPr>
        <w:t xml:space="preserve">Upon enrollment, </w:t>
      </w:r>
      <w:r w:rsidRPr="006A23A9">
        <w:rPr>
          <w:rFonts w:ascii="Calibri" w:hAnsi="Calibri" w:cs="Calibri"/>
          <w:color w:val="FF0000"/>
        </w:rPr>
        <w:t xml:space="preserve">(child’s name) </w:t>
      </w:r>
      <w:r w:rsidR="00F76006">
        <w:rPr>
          <w:rFonts w:ascii="Calibri" w:hAnsi="Calibri" w:cs="Calibri"/>
        </w:rPr>
        <w:t xml:space="preserve">was screened for </w:t>
      </w:r>
      <w:r w:rsidRPr="006A23A9">
        <w:rPr>
          <w:rFonts w:ascii="Calibri" w:hAnsi="Calibri" w:cs="Calibri"/>
        </w:rPr>
        <w:t xml:space="preserve">English language proficiency as required by the Office for Civil Rights and </w:t>
      </w:r>
      <w:r w:rsidR="00993519">
        <w:rPr>
          <w:rFonts w:ascii="Calibri" w:hAnsi="Calibri" w:cs="Calibri"/>
        </w:rPr>
        <w:t xml:space="preserve">in accordance with </w:t>
      </w:r>
      <w:proofErr w:type="gramStart"/>
      <w:r w:rsidR="00993519">
        <w:rPr>
          <w:rFonts w:ascii="Calibri" w:hAnsi="Calibri" w:cs="Calibri"/>
        </w:rPr>
        <w:t>the Every</w:t>
      </w:r>
      <w:proofErr w:type="gramEnd"/>
      <w:r w:rsidR="00993519">
        <w:rPr>
          <w:rFonts w:ascii="Calibri" w:hAnsi="Calibri" w:cs="Calibri"/>
        </w:rPr>
        <w:t xml:space="preserve"> Student Succeeds Act </w:t>
      </w:r>
      <w:r w:rsidRPr="006A23A9">
        <w:rPr>
          <w:rFonts w:ascii="Calibri" w:hAnsi="Calibri" w:cs="Calibri"/>
        </w:rPr>
        <w:t>Title</w:t>
      </w:r>
      <w:r w:rsidR="00416515">
        <w:rPr>
          <w:rFonts w:ascii="Calibri" w:hAnsi="Calibri" w:cs="Calibri"/>
        </w:rPr>
        <w:t xml:space="preserve"> III</w:t>
      </w:r>
      <w:r w:rsidRPr="006A23A9">
        <w:rPr>
          <w:rFonts w:ascii="Calibri" w:hAnsi="Calibri" w:cs="Calibri"/>
        </w:rPr>
        <w:t xml:space="preserve">. </w:t>
      </w:r>
      <w:r w:rsidR="00F76006">
        <w:rPr>
          <w:rFonts w:ascii="Calibri" w:hAnsi="Calibri" w:cs="Calibri"/>
        </w:rPr>
        <w:t xml:space="preserve">It was determined at that time that </w:t>
      </w:r>
      <w:r w:rsidR="00F76006" w:rsidRPr="00F76006">
        <w:rPr>
          <w:rFonts w:ascii="Calibri" w:hAnsi="Calibri" w:cs="Calibri"/>
          <w:color w:val="FF0000"/>
        </w:rPr>
        <w:t>(he/she)</w:t>
      </w:r>
      <w:r w:rsidR="00F76006">
        <w:rPr>
          <w:rFonts w:ascii="Calibri" w:hAnsi="Calibri" w:cs="Calibri"/>
        </w:rPr>
        <w:t xml:space="preserve"> should receive additional English language instruction to support </w:t>
      </w:r>
      <w:r w:rsidR="00F76006" w:rsidRPr="00F76006">
        <w:rPr>
          <w:rFonts w:ascii="Calibri" w:hAnsi="Calibri" w:cs="Calibri"/>
          <w:color w:val="FF0000"/>
        </w:rPr>
        <w:t>(his/her)</w:t>
      </w:r>
      <w:r w:rsidR="00F76006">
        <w:rPr>
          <w:rFonts w:ascii="Calibri" w:hAnsi="Calibri" w:cs="Calibri"/>
        </w:rPr>
        <w:t xml:space="preserve"> academic development and success.</w:t>
      </w:r>
    </w:p>
    <w:p w14:paraId="754FF47F" w14:textId="3A314A79" w:rsidR="006A23A9" w:rsidRDefault="006A23A9" w:rsidP="00762A89">
      <w:pPr>
        <w:spacing w:after="240"/>
        <w:rPr>
          <w:rFonts w:ascii="Calibri" w:hAnsi="Calibri" w:cs="Calibri"/>
        </w:rPr>
      </w:pPr>
      <w:r w:rsidRPr="006A23A9">
        <w:rPr>
          <w:rFonts w:ascii="Calibri" w:hAnsi="Calibri" w:cs="Calibri"/>
        </w:rPr>
        <w:t>Based on assessment results</w:t>
      </w:r>
      <w:r w:rsidR="00762A89">
        <w:rPr>
          <w:rFonts w:ascii="Calibri" w:hAnsi="Calibri" w:cs="Calibri"/>
        </w:rPr>
        <w:t xml:space="preserve"> </w:t>
      </w:r>
      <w:r w:rsidR="00F76317">
        <w:rPr>
          <w:rFonts w:ascii="Calibri" w:hAnsi="Calibri" w:cs="Calibri"/>
        </w:rPr>
        <w:t>from</w:t>
      </w:r>
      <w:r w:rsidR="00762A89">
        <w:rPr>
          <w:rFonts w:ascii="Calibri" w:hAnsi="Calibri" w:cs="Calibri"/>
        </w:rPr>
        <w:t xml:space="preserve"> </w:t>
      </w:r>
      <w:r w:rsidR="00762A89" w:rsidRPr="00762A89">
        <w:rPr>
          <w:rFonts w:ascii="Calibri" w:hAnsi="Calibri" w:cs="Calibri"/>
          <w:color w:val="FF0000"/>
        </w:rPr>
        <w:t>(date)</w:t>
      </w:r>
      <w:r w:rsidRPr="006A23A9">
        <w:rPr>
          <w:rFonts w:ascii="Calibri" w:hAnsi="Calibri" w:cs="Calibri"/>
        </w:rPr>
        <w:t xml:space="preserve">, </w:t>
      </w:r>
      <w:r w:rsidRPr="00762A89">
        <w:rPr>
          <w:rFonts w:ascii="Calibri" w:hAnsi="Calibri" w:cs="Calibri"/>
          <w:color w:val="FF0000"/>
        </w:rPr>
        <w:t xml:space="preserve">(child’s name) </w:t>
      </w:r>
      <w:r w:rsidR="00762A89">
        <w:rPr>
          <w:rFonts w:ascii="Calibri" w:hAnsi="Calibri" w:cs="Calibri"/>
        </w:rPr>
        <w:t>has</w:t>
      </w:r>
      <w:r w:rsidR="00F76006">
        <w:rPr>
          <w:rFonts w:ascii="Calibri" w:hAnsi="Calibri" w:cs="Calibri"/>
        </w:rPr>
        <w:t xml:space="preserve"> tested proficient in standard academic English</w:t>
      </w:r>
      <w:r w:rsidR="00762A89">
        <w:rPr>
          <w:rFonts w:ascii="Calibri" w:hAnsi="Calibri" w:cs="Calibri"/>
        </w:rPr>
        <w:t xml:space="preserve"> </w:t>
      </w:r>
      <w:r w:rsidR="00F76006">
        <w:rPr>
          <w:rFonts w:ascii="Calibri" w:hAnsi="Calibri" w:cs="Calibri"/>
        </w:rPr>
        <w:t>and will be exited from the English</w:t>
      </w:r>
      <w:r w:rsidR="00416515">
        <w:rPr>
          <w:rFonts w:ascii="Calibri" w:hAnsi="Calibri" w:cs="Calibri"/>
        </w:rPr>
        <w:t xml:space="preserve"> l</w:t>
      </w:r>
      <w:r w:rsidR="00F76006">
        <w:rPr>
          <w:rFonts w:ascii="Calibri" w:hAnsi="Calibri" w:cs="Calibri"/>
        </w:rPr>
        <w:t>earner program.</w:t>
      </w:r>
      <w:r w:rsidR="00452F28">
        <w:rPr>
          <w:rFonts w:ascii="Calibri" w:hAnsi="Calibri" w:cs="Calibri"/>
        </w:rPr>
        <w:t xml:space="preserve"> </w:t>
      </w:r>
      <w:r w:rsidR="00A32C40" w:rsidRPr="00A32C40">
        <w:rPr>
          <w:rFonts w:ascii="Calibri" w:hAnsi="Calibri" w:cs="Calibri"/>
          <w:color w:val="FF0000"/>
        </w:rPr>
        <w:t>(His/Her)</w:t>
      </w:r>
      <w:r w:rsidR="00A32C40">
        <w:rPr>
          <w:rFonts w:ascii="Calibri" w:hAnsi="Calibri" w:cs="Calibri"/>
        </w:rPr>
        <w:t xml:space="preserve"> most recent ACCESS for ELLs scores are:</w:t>
      </w:r>
    </w:p>
    <w:tbl>
      <w:tblPr>
        <w:tblStyle w:val="TableGrid"/>
        <w:tblW w:w="9293" w:type="dxa"/>
        <w:tblLook w:val="04A0" w:firstRow="1" w:lastRow="0" w:firstColumn="1" w:lastColumn="0" w:noHBand="0" w:noVBand="1"/>
      </w:tblPr>
      <w:tblGrid>
        <w:gridCol w:w="1862"/>
        <w:gridCol w:w="1833"/>
        <w:gridCol w:w="1863"/>
        <w:gridCol w:w="1814"/>
        <w:gridCol w:w="1921"/>
      </w:tblGrid>
      <w:tr w:rsidR="009A1A9E" w14:paraId="5D414353" w14:textId="77777777" w:rsidTr="00416515">
        <w:trPr>
          <w:trHeight w:val="380"/>
        </w:trPr>
        <w:tc>
          <w:tcPr>
            <w:tcW w:w="1862" w:type="dxa"/>
            <w:vAlign w:val="center"/>
          </w:tcPr>
          <w:p w14:paraId="6AA7260F" w14:textId="15D9257B" w:rsidR="009A1A9E" w:rsidRDefault="009A1A9E" w:rsidP="009A1A9E">
            <w:pPr>
              <w:spacing w:after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Listening</w:t>
            </w:r>
          </w:p>
        </w:tc>
        <w:tc>
          <w:tcPr>
            <w:tcW w:w="1833" w:type="dxa"/>
            <w:vAlign w:val="center"/>
          </w:tcPr>
          <w:p w14:paraId="296C0A0F" w14:textId="1AB1A931" w:rsidR="009A1A9E" w:rsidRDefault="009A1A9E" w:rsidP="009A1A9E">
            <w:pPr>
              <w:spacing w:after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Reading</w:t>
            </w:r>
          </w:p>
        </w:tc>
        <w:tc>
          <w:tcPr>
            <w:tcW w:w="1863" w:type="dxa"/>
            <w:vAlign w:val="center"/>
          </w:tcPr>
          <w:p w14:paraId="30CA978C" w14:textId="71085577" w:rsidR="009A1A9E" w:rsidRDefault="009A1A9E" w:rsidP="009A1A9E">
            <w:pPr>
              <w:spacing w:after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Speaking</w:t>
            </w:r>
          </w:p>
        </w:tc>
        <w:tc>
          <w:tcPr>
            <w:tcW w:w="1814" w:type="dxa"/>
            <w:vAlign w:val="center"/>
          </w:tcPr>
          <w:p w14:paraId="6724B53E" w14:textId="4018A9AD" w:rsidR="009A1A9E" w:rsidRDefault="009A1A9E" w:rsidP="009A1A9E">
            <w:pPr>
              <w:spacing w:after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Writing</w:t>
            </w:r>
          </w:p>
        </w:tc>
        <w:tc>
          <w:tcPr>
            <w:tcW w:w="1921" w:type="dxa"/>
            <w:vAlign w:val="center"/>
          </w:tcPr>
          <w:p w14:paraId="0649EE22" w14:textId="19699F93" w:rsidR="009A1A9E" w:rsidRDefault="00416515" w:rsidP="009A1A9E">
            <w:pPr>
              <w:spacing w:after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Overall </w:t>
            </w:r>
            <w:r w:rsidR="009A1A9E">
              <w:rPr>
                <w:rFonts w:ascii="Calibri" w:hAnsi="Calibri" w:cs="Calibri"/>
              </w:rPr>
              <w:t>Composite</w:t>
            </w:r>
          </w:p>
        </w:tc>
      </w:tr>
      <w:tr w:rsidR="009A1A9E" w14:paraId="0D71B90B" w14:textId="77777777" w:rsidTr="00416515">
        <w:trPr>
          <w:trHeight w:val="380"/>
        </w:trPr>
        <w:tc>
          <w:tcPr>
            <w:tcW w:w="1862" w:type="dxa"/>
            <w:vAlign w:val="center"/>
          </w:tcPr>
          <w:p w14:paraId="2BC0B11A" w14:textId="46B87D28" w:rsidR="009A1A9E" w:rsidRDefault="009A1A9E" w:rsidP="009A1A9E">
            <w:pPr>
              <w:spacing w:after="240"/>
              <w:jc w:val="center"/>
              <w:rPr>
                <w:rFonts w:ascii="Calibri" w:hAnsi="Calibri" w:cs="Calibri"/>
              </w:rPr>
            </w:pPr>
            <w:r w:rsidRPr="009A1A9E">
              <w:rPr>
                <w:rFonts w:ascii="Calibri" w:hAnsi="Calibri" w:cs="Calibri"/>
                <w:color w:val="FF0000"/>
              </w:rPr>
              <w:t>(insert score)</w:t>
            </w:r>
          </w:p>
        </w:tc>
        <w:tc>
          <w:tcPr>
            <w:tcW w:w="1833" w:type="dxa"/>
            <w:vAlign w:val="center"/>
          </w:tcPr>
          <w:p w14:paraId="1A570625" w14:textId="3BED0243" w:rsidR="009A1A9E" w:rsidRDefault="009A1A9E" w:rsidP="009A1A9E">
            <w:pPr>
              <w:spacing w:after="240"/>
              <w:jc w:val="center"/>
              <w:rPr>
                <w:rFonts w:ascii="Calibri" w:hAnsi="Calibri" w:cs="Calibri"/>
              </w:rPr>
            </w:pPr>
            <w:r w:rsidRPr="009A1A9E">
              <w:rPr>
                <w:rFonts w:ascii="Calibri" w:hAnsi="Calibri" w:cs="Calibri"/>
                <w:color w:val="FF0000"/>
              </w:rPr>
              <w:t>(insert score)</w:t>
            </w:r>
          </w:p>
        </w:tc>
        <w:tc>
          <w:tcPr>
            <w:tcW w:w="1863" w:type="dxa"/>
            <w:vAlign w:val="center"/>
          </w:tcPr>
          <w:p w14:paraId="179368CD" w14:textId="0E7C8DEC" w:rsidR="009A1A9E" w:rsidRDefault="009A1A9E" w:rsidP="009A1A9E">
            <w:pPr>
              <w:spacing w:after="240"/>
              <w:jc w:val="center"/>
              <w:rPr>
                <w:rFonts w:ascii="Calibri" w:hAnsi="Calibri" w:cs="Calibri"/>
              </w:rPr>
            </w:pPr>
            <w:r w:rsidRPr="009A1A9E">
              <w:rPr>
                <w:rFonts w:ascii="Calibri" w:hAnsi="Calibri" w:cs="Calibri"/>
                <w:color w:val="FF0000"/>
              </w:rPr>
              <w:t>(insert score)</w:t>
            </w:r>
          </w:p>
        </w:tc>
        <w:tc>
          <w:tcPr>
            <w:tcW w:w="1814" w:type="dxa"/>
            <w:vAlign w:val="center"/>
          </w:tcPr>
          <w:p w14:paraId="0D282C29" w14:textId="5B5D5872" w:rsidR="009A1A9E" w:rsidRDefault="009A1A9E" w:rsidP="009A1A9E">
            <w:pPr>
              <w:spacing w:after="240"/>
              <w:jc w:val="center"/>
              <w:rPr>
                <w:rFonts w:ascii="Calibri" w:hAnsi="Calibri" w:cs="Calibri"/>
              </w:rPr>
            </w:pPr>
            <w:r w:rsidRPr="009A1A9E">
              <w:rPr>
                <w:rFonts w:ascii="Calibri" w:hAnsi="Calibri" w:cs="Calibri"/>
                <w:color w:val="FF0000"/>
              </w:rPr>
              <w:t>(insert score)</w:t>
            </w:r>
          </w:p>
        </w:tc>
        <w:tc>
          <w:tcPr>
            <w:tcW w:w="1921" w:type="dxa"/>
            <w:vAlign w:val="center"/>
          </w:tcPr>
          <w:p w14:paraId="5932D066" w14:textId="2716F2B8" w:rsidR="009A1A9E" w:rsidRDefault="009A1A9E" w:rsidP="009A1A9E">
            <w:pPr>
              <w:spacing w:after="240"/>
              <w:jc w:val="center"/>
              <w:rPr>
                <w:rFonts w:ascii="Calibri" w:hAnsi="Calibri" w:cs="Calibri"/>
              </w:rPr>
            </w:pPr>
            <w:r w:rsidRPr="009A1A9E">
              <w:rPr>
                <w:rFonts w:ascii="Calibri" w:hAnsi="Calibri" w:cs="Calibri"/>
                <w:color w:val="FF0000"/>
              </w:rPr>
              <w:t>(insert score)</w:t>
            </w:r>
          </w:p>
        </w:tc>
      </w:tr>
    </w:tbl>
    <w:p w14:paraId="2B4C8CE9" w14:textId="77777777" w:rsidR="00F76006" w:rsidRDefault="00F76006" w:rsidP="00762A89"/>
    <w:p w14:paraId="631DC98C" w14:textId="48548A02" w:rsidR="00F76006" w:rsidRDefault="00762A89" w:rsidP="00762A89">
      <w:r w:rsidRPr="00762A89">
        <w:t xml:space="preserve">The criteria for English language proficiency </w:t>
      </w:r>
      <w:proofErr w:type="gramStart"/>
      <w:r w:rsidRPr="00762A89">
        <w:t>is</w:t>
      </w:r>
      <w:proofErr w:type="gramEnd"/>
      <w:r w:rsidRPr="00762A89">
        <w:t xml:space="preserve"> a</w:t>
      </w:r>
      <w:r w:rsidR="00F76006">
        <w:t xml:space="preserve">n </w:t>
      </w:r>
      <w:r w:rsidR="00F76006" w:rsidRPr="00F76006">
        <w:rPr>
          <w:b/>
          <w:bCs/>
        </w:rPr>
        <w:t>overall composite score of 4.7</w:t>
      </w:r>
      <w:r w:rsidRPr="00F76006">
        <w:rPr>
          <w:b/>
          <w:bCs/>
        </w:rPr>
        <w:t xml:space="preserve"> or higher</w:t>
      </w:r>
      <w:r w:rsidR="00F76006">
        <w:t>.</w:t>
      </w:r>
      <w:r w:rsidR="00F76317">
        <w:t xml:space="preserve"> </w:t>
      </w:r>
    </w:p>
    <w:p w14:paraId="674A23E8" w14:textId="6FAB9C0D" w:rsidR="00E80A0D" w:rsidRDefault="00F76006" w:rsidP="004E01B7">
      <w:pPr>
        <w:rPr>
          <w:rFonts w:cstheme="minorHAnsi"/>
        </w:rPr>
      </w:pPr>
      <w:r>
        <w:t xml:space="preserve">Now that your child is being exited from the English learner program, (he/she) will no longer be receiving additional language instruction. However, according to Montana policy, all former English learners </w:t>
      </w:r>
      <w:r w:rsidR="004E01B7">
        <w:t>continue to be monitored for two years to ensure that they continue to grow and excel in their academic development.</w:t>
      </w:r>
      <w:r w:rsidR="006A23A9" w:rsidRPr="002B375C">
        <w:rPr>
          <w:rFonts w:cstheme="minorHAnsi"/>
        </w:rPr>
        <w:t xml:space="preserve"> </w:t>
      </w:r>
    </w:p>
    <w:p w14:paraId="639D5474" w14:textId="1CF3CA51" w:rsidR="002B375C" w:rsidRDefault="00E80A0D" w:rsidP="002B375C">
      <w:r>
        <w:t>I</w:t>
      </w:r>
      <w:r w:rsidR="002B375C" w:rsidRPr="002B375C">
        <w:t xml:space="preserve">f you have any </w:t>
      </w:r>
      <w:r w:rsidR="004E01B7">
        <w:t xml:space="preserve">additional </w:t>
      </w:r>
      <w:r w:rsidR="002B375C" w:rsidRPr="002B375C">
        <w:t>questions</w:t>
      </w:r>
      <w:r>
        <w:t>, please contact the school.</w:t>
      </w:r>
    </w:p>
    <w:p w14:paraId="443BAC74" w14:textId="77777777" w:rsidR="00E80A0D" w:rsidRPr="002B375C" w:rsidRDefault="00E80A0D" w:rsidP="002B375C"/>
    <w:p w14:paraId="4772105C" w14:textId="767A0C4D" w:rsidR="00141A84" w:rsidRPr="002B375C" w:rsidRDefault="00141A84" w:rsidP="002B375C">
      <w:pPr>
        <w:tabs>
          <w:tab w:val="left" w:pos="6975"/>
        </w:tabs>
        <w:spacing w:before="240"/>
      </w:pPr>
      <w:r w:rsidRPr="002B375C">
        <w:rPr>
          <w:rFonts w:ascii="Calibri" w:eastAsia="Calibri" w:hAnsi="Calibri" w:cs="Calibri"/>
          <w:color w:val="FF0000"/>
        </w:rPr>
        <w:t>(Insert School Signature here)</w:t>
      </w:r>
    </w:p>
    <w:p w14:paraId="7DEA84A4" w14:textId="16501904" w:rsidR="00141A84" w:rsidRPr="002B375C" w:rsidRDefault="00141A84" w:rsidP="00141A84">
      <w:pPr>
        <w:rPr>
          <w:rFonts w:ascii="Calibri" w:eastAsia="Calibri" w:hAnsi="Calibri" w:cs="Calibri"/>
          <w:color w:val="FF0000"/>
        </w:rPr>
      </w:pPr>
      <w:r w:rsidRPr="002B375C">
        <w:rPr>
          <w:rFonts w:ascii="Calibri" w:eastAsia="Calibri" w:hAnsi="Calibri" w:cs="Calibri"/>
          <w:color w:val="FF0000"/>
        </w:rPr>
        <w:t>(Insert School contact information here)</w:t>
      </w:r>
    </w:p>
    <w:p w14:paraId="19DC696D" w14:textId="77777777" w:rsidR="00141A84" w:rsidRPr="0088648E" w:rsidRDefault="00141A84" w:rsidP="00141A84">
      <w:pPr>
        <w:rPr>
          <w:sz w:val="24"/>
          <w:szCs w:val="24"/>
        </w:rPr>
      </w:pPr>
    </w:p>
    <w:p w14:paraId="11815550" w14:textId="77777777" w:rsidR="00195FC8" w:rsidRPr="00195FC8" w:rsidRDefault="00195FC8" w:rsidP="00141A84">
      <w:pPr>
        <w:rPr>
          <w:sz w:val="23"/>
          <w:szCs w:val="23"/>
        </w:rPr>
      </w:pPr>
    </w:p>
    <w:p w14:paraId="2535C126" w14:textId="7A94021B" w:rsidR="00E53B98" w:rsidRPr="006A23A9" w:rsidRDefault="00E53B98" w:rsidP="00195FC8"/>
    <w:sectPr w:rsidR="00E53B98" w:rsidRPr="006A23A9" w:rsidSect="006A23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1611C" w14:textId="77777777" w:rsidR="00F042BC" w:rsidRDefault="00F042BC" w:rsidP="006D315D">
      <w:pPr>
        <w:spacing w:after="0" w:line="240" w:lineRule="auto"/>
      </w:pPr>
      <w:r>
        <w:separator/>
      </w:r>
    </w:p>
  </w:endnote>
  <w:endnote w:type="continuationSeparator" w:id="0">
    <w:p w14:paraId="2BF9F86F" w14:textId="77777777" w:rsidR="00F042BC" w:rsidRDefault="00F042BC" w:rsidP="006D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727DB" w14:textId="4D1B9416" w:rsidR="006D315D" w:rsidRDefault="006D315D">
    <w:pPr>
      <w:pStyle w:val="Footer"/>
    </w:pPr>
    <w:r>
      <w:rPr>
        <w:noProof/>
      </w:rPr>
      <w:t xml:space="preserve">               </w:t>
    </w: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360CF00D" wp14:editId="360DABE1">
          <wp:extent cx="2657475" cy="669949"/>
          <wp:effectExtent l="0" t="0" r="0" b="0"/>
          <wp:docPr id="1" name="Picture 1" descr="OPI Banner in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I Banner in 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172" cy="71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FCE86" w14:textId="77777777" w:rsidR="00F042BC" w:rsidRDefault="00F042BC" w:rsidP="006D315D">
      <w:pPr>
        <w:spacing w:after="0" w:line="240" w:lineRule="auto"/>
      </w:pPr>
      <w:r>
        <w:separator/>
      </w:r>
    </w:p>
  </w:footnote>
  <w:footnote w:type="continuationSeparator" w:id="0">
    <w:p w14:paraId="06AEC561" w14:textId="77777777" w:rsidR="00F042BC" w:rsidRDefault="00F042BC" w:rsidP="006D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4488B" w14:textId="77777777" w:rsidR="00310915" w:rsidRPr="00310915" w:rsidRDefault="00310915" w:rsidP="00310915">
    <w:pPr>
      <w:pStyle w:val="Header"/>
      <w:rPr>
        <w:color w:val="FF0000"/>
      </w:rPr>
    </w:pPr>
    <w:r w:rsidRPr="00310915">
      <w:rPr>
        <w:color w:val="FF0000"/>
      </w:rPr>
      <w:t xml:space="preserve">(Insert School Letterhead) </w:t>
    </w:r>
  </w:p>
  <w:p w14:paraId="5AF8A29C" w14:textId="77777777" w:rsidR="00310915" w:rsidRDefault="00310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01518"/>
    <w:multiLevelType w:val="hybridMultilevel"/>
    <w:tmpl w:val="C584DA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8D52C9"/>
    <w:multiLevelType w:val="hybridMultilevel"/>
    <w:tmpl w:val="196EDF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DD81656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0A"/>
    <w:rsid w:val="00141A84"/>
    <w:rsid w:val="00195FC8"/>
    <w:rsid w:val="002B375C"/>
    <w:rsid w:val="00310915"/>
    <w:rsid w:val="00416515"/>
    <w:rsid w:val="00452F28"/>
    <w:rsid w:val="004E01B7"/>
    <w:rsid w:val="006A23A9"/>
    <w:rsid w:val="006D315D"/>
    <w:rsid w:val="006D6BFF"/>
    <w:rsid w:val="0075702B"/>
    <w:rsid w:val="00762A89"/>
    <w:rsid w:val="00765E54"/>
    <w:rsid w:val="0076760A"/>
    <w:rsid w:val="0088648E"/>
    <w:rsid w:val="008A02FF"/>
    <w:rsid w:val="00993519"/>
    <w:rsid w:val="009A08D9"/>
    <w:rsid w:val="009A1A9E"/>
    <w:rsid w:val="00A32C40"/>
    <w:rsid w:val="00AA13BE"/>
    <w:rsid w:val="00B91F8E"/>
    <w:rsid w:val="00BB7225"/>
    <w:rsid w:val="00BF6F2C"/>
    <w:rsid w:val="00D83A13"/>
    <w:rsid w:val="00E53B98"/>
    <w:rsid w:val="00E80A0D"/>
    <w:rsid w:val="00F042BC"/>
    <w:rsid w:val="00F76006"/>
    <w:rsid w:val="00F7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88C585"/>
  <w15:chartTrackingRefBased/>
  <w15:docId w15:val="{F39CD3C0-2802-42DC-BCE3-9D8C3F3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3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3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15D"/>
  </w:style>
  <w:style w:type="paragraph" w:styleId="Footer">
    <w:name w:val="footer"/>
    <w:basedOn w:val="Normal"/>
    <w:link w:val="FooterChar"/>
    <w:uiPriority w:val="99"/>
    <w:unhideWhenUsed/>
    <w:rsid w:val="006D3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15D"/>
  </w:style>
  <w:style w:type="paragraph" w:styleId="NoSpacing">
    <w:name w:val="No Spacing"/>
    <w:uiPriority w:val="1"/>
    <w:qFormat/>
    <w:rsid w:val="00141A8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6A23A9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Roubinet, Connie</dc:creator>
  <cp:keywords/>
  <dc:description/>
  <cp:lastModifiedBy>Barto, Jacob</cp:lastModifiedBy>
  <cp:revision>6</cp:revision>
  <dcterms:created xsi:type="dcterms:W3CDTF">2020-11-23T15:37:00Z</dcterms:created>
  <dcterms:modified xsi:type="dcterms:W3CDTF">2020-11-23T16:03:00Z</dcterms:modified>
</cp:coreProperties>
</file>