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7777777"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C92587">
        <w:rPr>
          <w:rStyle w:val="Strong"/>
          <w:rFonts w:ascii="Rockwell" w:hAnsi="Rockwell"/>
          <w:color w:val="auto"/>
          <w:sz w:val="20"/>
          <w:szCs w:val="20"/>
        </w:rPr>
        <w:t>[Name of School/School District]</w:t>
      </w:r>
      <w:r w:rsidRPr="00C92587">
        <w:rPr>
          <w:rFonts w:ascii="Rockwell" w:hAnsi="Rockwell"/>
          <w:sz w:val="20"/>
          <w:szCs w:val="20"/>
        </w:rPr>
        <w:t xml:space="preserve"> offers healthy meals every school day. Breakfast costs </w:t>
      </w:r>
      <w:r w:rsidRPr="00C92587">
        <w:rPr>
          <w:rStyle w:val="Strong"/>
          <w:rFonts w:ascii="Rockwell" w:hAnsi="Rockwell"/>
          <w:color w:val="auto"/>
          <w:sz w:val="20"/>
          <w:szCs w:val="20"/>
        </w:rPr>
        <w:t>[$]</w:t>
      </w:r>
      <w:r w:rsidRPr="00C92587">
        <w:rPr>
          <w:rFonts w:ascii="Rockwell" w:hAnsi="Rockwell"/>
          <w:sz w:val="20"/>
          <w:szCs w:val="20"/>
        </w:rPr>
        <w:t xml:space="preserve">; lunch costs </w:t>
      </w:r>
      <w:r w:rsidRPr="00C92587">
        <w:rPr>
          <w:rStyle w:val="Strong"/>
          <w:rFonts w:ascii="Rockwell" w:hAnsi="Rockwell"/>
          <w:color w:val="auto"/>
          <w:sz w:val="20"/>
          <w:szCs w:val="20"/>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Pr="00C92587">
        <w:rPr>
          <w:rStyle w:val="Strong"/>
          <w:rFonts w:ascii="Rockwell" w:hAnsi="Rockwell"/>
          <w:color w:val="auto"/>
          <w:sz w:val="20"/>
          <w:szCs w:val="20"/>
        </w:rPr>
        <w:t>[$]</w:t>
      </w:r>
      <w:r w:rsidRPr="00C92587">
        <w:rPr>
          <w:rFonts w:ascii="Rockwell" w:hAnsi="Rockwell"/>
          <w:sz w:val="20"/>
          <w:szCs w:val="20"/>
        </w:rPr>
        <w:t xml:space="preserve"> for breakfast and </w:t>
      </w:r>
      <w:r w:rsidRPr="00C92587">
        <w:rPr>
          <w:rStyle w:val="Strong"/>
          <w:rFonts w:ascii="Rockwell" w:hAnsi="Rockwell"/>
          <w:color w:val="auto"/>
          <w:sz w:val="20"/>
          <w:szCs w:val="20"/>
        </w:rPr>
        <w:t>[$]</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77777777" w:rsidR="00763F13"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Pr="00C92587">
        <w:rPr>
          <w:rFonts w:ascii="Rockwell" w:hAnsi="Rockwell"/>
          <w:b/>
          <w:sz w:val="20"/>
          <w:szCs w:val="20"/>
        </w:rPr>
        <w:t>[State SNAP], [the Food Distribution Program on Indian Reservations (FDPIR)]</w:t>
      </w:r>
      <w:r w:rsidRPr="00C92587">
        <w:rPr>
          <w:rFonts w:ascii="Rockwell" w:hAnsi="Rockwell"/>
          <w:sz w:val="20"/>
          <w:szCs w:val="20"/>
        </w:rPr>
        <w:t xml:space="preserve"> or </w:t>
      </w:r>
      <w:r w:rsidRPr="00C92587">
        <w:rPr>
          <w:rStyle w:val="Strong"/>
          <w:rFonts w:ascii="Rockwell" w:hAnsi="Rockwell"/>
          <w:color w:val="auto"/>
          <w:sz w:val="20"/>
          <w:szCs w:val="20"/>
        </w:rPr>
        <w:t>[State TANF]</w:t>
      </w:r>
      <w:r w:rsidRPr="00C92587">
        <w:rPr>
          <w:rFonts w:ascii="Rockwell" w:hAnsi="Rockwell"/>
          <w:sz w:val="20"/>
          <w:szCs w:val="20"/>
        </w:rPr>
        <w:t>, are eligible for free meals.</w:t>
      </w:r>
    </w:p>
    <w:p w14:paraId="5EE6C638" w14:textId="5275616B" w:rsidR="008D36B7" w:rsidRPr="00C92587" w:rsidRDefault="008D36B7" w:rsidP="00763F13">
      <w:pPr>
        <w:numPr>
          <w:ilvl w:val="1"/>
          <w:numId w:val="1"/>
        </w:numPr>
        <w:spacing w:after="0"/>
        <w:rPr>
          <w:rFonts w:ascii="Rockwell" w:hAnsi="Rockwell"/>
          <w:sz w:val="20"/>
          <w:szCs w:val="20"/>
        </w:rPr>
      </w:pPr>
      <w:r>
        <w:rPr>
          <w:rFonts w:ascii="Rockwell" w:hAnsi="Rockwell"/>
          <w:sz w:val="20"/>
          <w:szCs w:val="20"/>
        </w:rPr>
        <w:t xml:space="preserve">All children in households receiving </w:t>
      </w:r>
      <w:r w:rsidRPr="008D36B7">
        <w:rPr>
          <w:rFonts w:ascii="Rockwell" w:hAnsi="Rockwell"/>
          <w:sz w:val="20"/>
          <w:szCs w:val="20"/>
        </w:rPr>
        <w:t>Medicaid</w:t>
      </w:r>
      <w:r>
        <w:rPr>
          <w:rFonts w:ascii="Rockwell" w:hAnsi="Rockwell"/>
          <w:sz w:val="20"/>
          <w:szCs w:val="20"/>
        </w:rPr>
        <w:t xml:space="preserve">, </w:t>
      </w:r>
      <w:r w:rsidRPr="008D36B7">
        <w:rPr>
          <w:rFonts w:ascii="Rockwell" w:hAnsi="Rockwell"/>
          <w:sz w:val="20"/>
          <w:szCs w:val="20"/>
        </w:rPr>
        <w:t>if the household’s current income falls within the National School Lunch Programs’ annual income guidelines</w:t>
      </w:r>
      <w:r>
        <w:rPr>
          <w:rFonts w:ascii="Rockwell" w:hAnsi="Rockwell"/>
          <w:sz w:val="20"/>
          <w:szCs w:val="20"/>
        </w:rPr>
        <w:t>, are eligible for free or reduced-price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4699EAFF"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INCOME CHART For School Year</w:t>
            </w:r>
            <w:r w:rsidR="00C816C3">
              <w:rPr>
                <w:rFonts w:ascii="Rockwell" w:hAnsi="Rockwell"/>
                <w:sz w:val="20"/>
                <w:szCs w:val="20"/>
              </w:rPr>
              <w:t xml:space="preserve"> 2023-2024</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C816C3">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799601F3" w14:textId="6267E86C" w:rsidR="00FC01FD" w:rsidRPr="00C92587" w:rsidRDefault="00C816C3" w:rsidP="00C816C3">
            <w:pPr>
              <w:spacing w:after="0"/>
              <w:rPr>
                <w:rFonts w:ascii="Rockwell" w:hAnsi="Rockwell"/>
                <w:sz w:val="20"/>
                <w:szCs w:val="20"/>
              </w:rPr>
            </w:pPr>
            <w:r>
              <w:rPr>
                <w:rFonts w:ascii="Rockwell" w:hAnsi="Rockwell"/>
                <w:sz w:val="20"/>
                <w:szCs w:val="20"/>
              </w:rPr>
              <w:t>$26,973</w:t>
            </w:r>
          </w:p>
        </w:tc>
        <w:tc>
          <w:tcPr>
            <w:tcW w:w="2160" w:type="dxa"/>
          </w:tcPr>
          <w:p w14:paraId="799601F4" w14:textId="69267818" w:rsidR="00FC01FD" w:rsidRPr="00C92587" w:rsidRDefault="00C816C3" w:rsidP="00FC01FD">
            <w:pPr>
              <w:spacing w:after="0"/>
              <w:ind w:left="1440"/>
              <w:rPr>
                <w:rFonts w:ascii="Rockwell" w:hAnsi="Rockwell"/>
                <w:sz w:val="20"/>
                <w:szCs w:val="20"/>
              </w:rPr>
            </w:pPr>
            <w:r>
              <w:rPr>
                <w:rFonts w:ascii="Rockwell" w:hAnsi="Rockwell"/>
                <w:sz w:val="20"/>
                <w:szCs w:val="20"/>
              </w:rPr>
              <w:t>$2,248</w:t>
            </w:r>
          </w:p>
        </w:tc>
        <w:tc>
          <w:tcPr>
            <w:tcW w:w="2250" w:type="dxa"/>
          </w:tcPr>
          <w:p w14:paraId="799601F5" w14:textId="6C6C6AEF" w:rsidR="00FC01FD" w:rsidRPr="00C92587" w:rsidRDefault="00C816C3" w:rsidP="00FC01FD">
            <w:pPr>
              <w:spacing w:after="0"/>
              <w:ind w:left="1440"/>
              <w:rPr>
                <w:rFonts w:ascii="Rockwell" w:hAnsi="Rockwell"/>
                <w:sz w:val="20"/>
                <w:szCs w:val="20"/>
              </w:rPr>
            </w:pPr>
            <w:r>
              <w:rPr>
                <w:rFonts w:ascii="Rockwell" w:hAnsi="Rockwell"/>
                <w:sz w:val="20"/>
                <w:szCs w:val="20"/>
              </w:rPr>
              <w:t>$519</w:t>
            </w:r>
          </w:p>
        </w:tc>
      </w:tr>
      <w:tr w:rsidR="00FC01FD" w:rsidRPr="00C92587" w14:paraId="799601FB" w14:textId="77777777" w:rsidTr="00C816C3">
        <w:trPr>
          <w:trHeight w:hRule="exact" w:val="320"/>
        </w:trPr>
        <w:tc>
          <w:tcPr>
            <w:tcW w:w="3510"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591B8ABA" w:rsidR="00FC01FD" w:rsidRPr="00C92587" w:rsidRDefault="00C816C3" w:rsidP="00C816C3">
            <w:pPr>
              <w:spacing w:after="0"/>
              <w:rPr>
                <w:rFonts w:ascii="Rockwell" w:hAnsi="Rockwell"/>
                <w:sz w:val="20"/>
                <w:szCs w:val="20"/>
              </w:rPr>
            </w:pPr>
            <w:r>
              <w:rPr>
                <w:rFonts w:ascii="Rockwell" w:hAnsi="Rockwell"/>
                <w:sz w:val="20"/>
                <w:szCs w:val="20"/>
              </w:rPr>
              <w:t>$36,482</w:t>
            </w:r>
          </w:p>
        </w:tc>
        <w:tc>
          <w:tcPr>
            <w:tcW w:w="2160" w:type="dxa"/>
          </w:tcPr>
          <w:p w14:paraId="799601F9" w14:textId="1A529941" w:rsidR="00FC01FD" w:rsidRPr="00C92587" w:rsidRDefault="00C816C3" w:rsidP="00FC01FD">
            <w:pPr>
              <w:spacing w:after="0"/>
              <w:ind w:left="1440"/>
              <w:rPr>
                <w:rFonts w:ascii="Rockwell" w:hAnsi="Rockwell"/>
                <w:sz w:val="20"/>
                <w:szCs w:val="20"/>
              </w:rPr>
            </w:pPr>
            <w:r>
              <w:rPr>
                <w:rFonts w:ascii="Rockwell" w:hAnsi="Rockwell"/>
                <w:sz w:val="20"/>
                <w:szCs w:val="20"/>
              </w:rPr>
              <w:t>$3,041</w:t>
            </w:r>
          </w:p>
        </w:tc>
        <w:tc>
          <w:tcPr>
            <w:tcW w:w="2250" w:type="dxa"/>
          </w:tcPr>
          <w:p w14:paraId="799601FA" w14:textId="5B35CE53" w:rsidR="00FC01FD" w:rsidRPr="00C92587" w:rsidRDefault="00C816C3" w:rsidP="00FC01FD">
            <w:pPr>
              <w:spacing w:after="0"/>
              <w:ind w:left="1440"/>
              <w:rPr>
                <w:rFonts w:ascii="Rockwell" w:hAnsi="Rockwell"/>
                <w:sz w:val="20"/>
                <w:szCs w:val="20"/>
              </w:rPr>
            </w:pPr>
            <w:r>
              <w:rPr>
                <w:rFonts w:ascii="Rockwell" w:hAnsi="Rockwell"/>
                <w:sz w:val="20"/>
                <w:szCs w:val="20"/>
              </w:rPr>
              <w:t>$702</w:t>
            </w:r>
          </w:p>
        </w:tc>
      </w:tr>
      <w:tr w:rsidR="00FC01FD" w:rsidRPr="00C92587" w14:paraId="79960200" w14:textId="77777777" w:rsidTr="00C816C3">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25DDA96A" w:rsidR="00FC01FD" w:rsidRPr="00C92587" w:rsidRDefault="00C816C3" w:rsidP="00C816C3">
            <w:pPr>
              <w:spacing w:after="0"/>
              <w:rPr>
                <w:rFonts w:ascii="Rockwell" w:hAnsi="Rockwell"/>
                <w:sz w:val="20"/>
                <w:szCs w:val="20"/>
              </w:rPr>
            </w:pPr>
            <w:r>
              <w:rPr>
                <w:rFonts w:ascii="Rockwell" w:hAnsi="Rockwell"/>
                <w:sz w:val="20"/>
                <w:szCs w:val="20"/>
              </w:rPr>
              <w:t>$45,991</w:t>
            </w:r>
          </w:p>
        </w:tc>
        <w:tc>
          <w:tcPr>
            <w:tcW w:w="2160" w:type="dxa"/>
          </w:tcPr>
          <w:p w14:paraId="799601FE" w14:textId="0928C8B5" w:rsidR="00FC01FD" w:rsidRPr="00C92587" w:rsidRDefault="00C816C3" w:rsidP="00FC01FD">
            <w:pPr>
              <w:spacing w:after="0"/>
              <w:ind w:left="1440"/>
              <w:rPr>
                <w:rFonts w:ascii="Rockwell" w:hAnsi="Rockwell"/>
                <w:sz w:val="20"/>
                <w:szCs w:val="20"/>
              </w:rPr>
            </w:pPr>
            <w:r>
              <w:rPr>
                <w:rFonts w:ascii="Rockwell" w:hAnsi="Rockwell"/>
                <w:sz w:val="20"/>
                <w:szCs w:val="20"/>
              </w:rPr>
              <w:t>$3,833</w:t>
            </w:r>
          </w:p>
        </w:tc>
        <w:tc>
          <w:tcPr>
            <w:tcW w:w="2250" w:type="dxa"/>
          </w:tcPr>
          <w:p w14:paraId="799601FF" w14:textId="3AC163B7" w:rsidR="00FC01FD" w:rsidRPr="00C92587" w:rsidRDefault="00C816C3" w:rsidP="00FC01FD">
            <w:pPr>
              <w:spacing w:after="0"/>
              <w:ind w:left="1440"/>
              <w:rPr>
                <w:rFonts w:ascii="Rockwell" w:hAnsi="Rockwell"/>
                <w:sz w:val="20"/>
                <w:szCs w:val="20"/>
              </w:rPr>
            </w:pPr>
            <w:r>
              <w:rPr>
                <w:rFonts w:ascii="Rockwell" w:hAnsi="Rockwell"/>
                <w:sz w:val="20"/>
                <w:szCs w:val="20"/>
              </w:rPr>
              <w:t>$885</w:t>
            </w:r>
          </w:p>
        </w:tc>
      </w:tr>
      <w:tr w:rsidR="00FC01FD" w:rsidRPr="00C92587" w14:paraId="79960205" w14:textId="77777777" w:rsidTr="00C816C3">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624C0D77" w:rsidR="00FC01FD" w:rsidRPr="00C92587" w:rsidRDefault="00C816C3" w:rsidP="00C816C3">
            <w:pPr>
              <w:spacing w:after="0"/>
              <w:rPr>
                <w:rFonts w:ascii="Rockwell" w:hAnsi="Rockwell"/>
                <w:sz w:val="20"/>
                <w:szCs w:val="20"/>
              </w:rPr>
            </w:pPr>
            <w:r>
              <w:rPr>
                <w:rFonts w:ascii="Rockwell" w:hAnsi="Rockwell"/>
                <w:sz w:val="20"/>
                <w:szCs w:val="20"/>
              </w:rPr>
              <w:t>$55,500</w:t>
            </w:r>
          </w:p>
        </w:tc>
        <w:tc>
          <w:tcPr>
            <w:tcW w:w="2160" w:type="dxa"/>
          </w:tcPr>
          <w:p w14:paraId="79960203" w14:textId="302A572B" w:rsidR="00FC01FD" w:rsidRPr="00C92587" w:rsidRDefault="00C816C3" w:rsidP="00FC01FD">
            <w:pPr>
              <w:spacing w:after="0"/>
              <w:ind w:left="1440"/>
              <w:rPr>
                <w:rFonts w:ascii="Rockwell" w:hAnsi="Rockwell"/>
                <w:sz w:val="20"/>
                <w:szCs w:val="20"/>
              </w:rPr>
            </w:pPr>
            <w:r>
              <w:rPr>
                <w:rFonts w:ascii="Rockwell" w:hAnsi="Rockwell"/>
                <w:sz w:val="20"/>
                <w:szCs w:val="20"/>
              </w:rPr>
              <w:t>$4,625</w:t>
            </w:r>
          </w:p>
        </w:tc>
        <w:tc>
          <w:tcPr>
            <w:tcW w:w="2250" w:type="dxa"/>
          </w:tcPr>
          <w:p w14:paraId="79960204" w14:textId="2E3A84C4" w:rsidR="00FC01FD" w:rsidRPr="00C92587" w:rsidRDefault="00C816C3" w:rsidP="00FC01FD">
            <w:pPr>
              <w:spacing w:after="0"/>
              <w:ind w:left="1440"/>
              <w:rPr>
                <w:rFonts w:ascii="Rockwell" w:hAnsi="Rockwell"/>
                <w:sz w:val="20"/>
                <w:szCs w:val="20"/>
              </w:rPr>
            </w:pPr>
            <w:r>
              <w:rPr>
                <w:rFonts w:ascii="Rockwell" w:hAnsi="Rockwell"/>
                <w:sz w:val="20"/>
                <w:szCs w:val="20"/>
              </w:rPr>
              <w:t>$1,068</w:t>
            </w:r>
          </w:p>
        </w:tc>
      </w:tr>
      <w:tr w:rsidR="00FC01FD" w:rsidRPr="00C92587" w14:paraId="7996020A" w14:textId="77777777" w:rsidTr="00C816C3">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04F5E25F" w:rsidR="00FC01FD" w:rsidRPr="00C92587" w:rsidRDefault="00C816C3" w:rsidP="00C816C3">
            <w:pPr>
              <w:spacing w:after="0"/>
              <w:rPr>
                <w:rFonts w:ascii="Rockwell" w:hAnsi="Rockwell"/>
                <w:sz w:val="20"/>
                <w:szCs w:val="20"/>
              </w:rPr>
            </w:pPr>
            <w:r>
              <w:rPr>
                <w:rFonts w:ascii="Rockwell" w:hAnsi="Rockwell"/>
                <w:sz w:val="20"/>
                <w:szCs w:val="20"/>
              </w:rPr>
              <w:t>$65,009</w:t>
            </w:r>
          </w:p>
        </w:tc>
        <w:tc>
          <w:tcPr>
            <w:tcW w:w="2160" w:type="dxa"/>
          </w:tcPr>
          <w:p w14:paraId="79960208" w14:textId="3A9A49F1" w:rsidR="00FC01FD" w:rsidRPr="00C92587" w:rsidRDefault="00C816C3" w:rsidP="00FC01FD">
            <w:pPr>
              <w:spacing w:after="0"/>
              <w:ind w:left="1440"/>
              <w:rPr>
                <w:rFonts w:ascii="Rockwell" w:hAnsi="Rockwell"/>
                <w:sz w:val="20"/>
                <w:szCs w:val="20"/>
              </w:rPr>
            </w:pPr>
            <w:r>
              <w:rPr>
                <w:rFonts w:ascii="Rockwell" w:hAnsi="Rockwell"/>
                <w:sz w:val="20"/>
                <w:szCs w:val="20"/>
              </w:rPr>
              <w:t>$5,418</w:t>
            </w:r>
          </w:p>
        </w:tc>
        <w:tc>
          <w:tcPr>
            <w:tcW w:w="2250" w:type="dxa"/>
          </w:tcPr>
          <w:p w14:paraId="79960209" w14:textId="3328E7FA" w:rsidR="00FC01FD" w:rsidRPr="00C92587" w:rsidRDefault="00C816C3" w:rsidP="00FC01FD">
            <w:pPr>
              <w:spacing w:after="0"/>
              <w:ind w:left="1440"/>
              <w:rPr>
                <w:rFonts w:ascii="Rockwell" w:hAnsi="Rockwell"/>
                <w:sz w:val="20"/>
                <w:szCs w:val="20"/>
              </w:rPr>
            </w:pPr>
            <w:r>
              <w:rPr>
                <w:rFonts w:ascii="Rockwell" w:hAnsi="Rockwell"/>
                <w:sz w:val="20"/>
                <w:szCs w:val="20"/>
              </w:rPr>
              <w:t>$1,251</w:t>
            </w:r>
          </w:p>
        </w:tc>
      </w:tr>
      <w:tr w:rsidR="00FC01FD" w:rsidRPr="00C92587" w14:paraId="7996020F" w14:textId="77777777" w:rsidTr="00C816C3">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3BC03676" w:rsidR="00FC01FD" w:rsidRPr="00C92587" w:rsidRDefault="00C816C3" w:rsidP="00C816C3">
            <w:pPr>
              <w:spacing w:after="0"/>
              <w:rPr>
                <w:rFonts w:ascii="Rockwell" w:hAnsi="Rockwell"/>
                <w:sz w:val="20"/>
                <w:szCs w:val="20"/>
              </w:rPr>
            </w:pPr>
            <w:r>
              <w:rPr>
                <w:rFonts w:ascii="Rockwell" w:hAnsi="Rockwell"/>
                <w:sz w:val="20"/>
                <w:szCs w:val="20"/>
              </w:rPr>
              <w:t>$74,518</w:t>
            </w:r>
          </w:p>
        </w:tc>
        <w:tc>
          <w:tcPr>
            <w:tcW w:w="2160" w:type="dxa"/>
          </w:tcPr>
          <w:p w14:paraId="7996020D" w14:textId="5FD4F077" w:rsidR="00FC01FD" w:rsidRPr="00C92587" w:rsidRDefault="00C816C3" w:rsidP="00FC01FD">
            <w:pPr>
              <w:spacing w:after="0"/>
              <w:ind w:left="1440"/>
              <w:rPr>
                <w:rFonts w:ascii="Rockwell" w:hAnsi="Rockwell"/>
                <w:sz w:val="20"/>
                <w:szCs w:val="20"/>
              </w:rPr>
            </w:pPr>
            <w:r>
              <w:rPr>
                <w:rFonts w:ascii="Rockwell" w:hAnsi="Rockwell"/>
                <w:sz w:val="20"/>
                <w:szCs w:val="20"/>
              </w:rPr>
              <w:t>$6,210</w:t>
            </w:r>
          </w:p>
        </w:tc>
        <w:tc>
          <w:tcPr>
            <w:tcW w:w="2250" w:type="dxa"/>
          </w:tcPr>
          <w:p w14:paraId="7996020E" w14:textId="5EA25EA9" w:rsidR="00FC01FD" w:rsidRPr="00C92587" w:rsidRDefault="00C816C3" w:rsidP="00FC01FD">
            <w:pPr>
              <w:spacing w:after="0"/>
              <w:ind w:left="1440"/>
              <w:rPr>
                <w:rFonts w:ascii="Rockwell" w:hAnsi="Rockwell"/>
                <w:sz w:val="20"/>
                <w:szCs w:val="20"/>
              </w:rPr>
            </w:pPr>
            <w:r>
              <w:rPr>
                <w:rFonts w:ascii="Rockwell" w:hAnsi="Rockwell"/>
                <w:sz w:val="20"/>
                <w:szCs w:val="20"/>
              </w:rPr>
              <w:t>$1,434</w:t>
            </w:r>
          </w:p>
        </w:tc>
      </w:tr>
      <w:tr w:rsidR="00FC01FD" w:rsidRPr="00C92587" w14:paraId="79960214" w14:textId="77777777" w:rsidTr="00C816C3">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35F8B925" w:rsidR="00FC01FD" w:rsidRPr="00C92587" w:rsidRDefault="00C816C3" w:rsidP="00C816C3">
            <w:pPr>
              <w:spacing w:after="0"/>
              <w:rPr>
                <w:rFonts w:ascii="Rockwell" w:hAnsi="Rockwell"/>
                <w:sz w:val="20"/>
                <w:szCs w:val="20"/>
              </w:rPr>
            </w:pPr>
            <w:r>
              <w:rPr>
                <w:rFonts w:ascii="Rockwell" w:hAnsi="Rockwell"/>
                <w:sz w:val="20"/>
                <w:szCs w:val="20"/>
              </w:rPr>
              <w:t>$84,027</w:t>
            </w:r>
          </w:p>
        </w:tc>
        <w:tc>
          <w:tcPr>
            <w:tcW w:w="2160" w:type="dxa"/>
          </w:tcPr>
          <w:p w14:paraId="79960212" w14:textId="4820BB37" w:rsidR="00FC01FD" w:rsidRPr="00C92587" w:rsidRDefault="00C816C3" w:rsidP="00FC01FD">
            <w:pPr>
              <w:spacing w:after="0"/>
              <w:ind w:left="1440"/>
              <w:rPr>
                <w:rFonts w:ascii="Rockwell" w:hAnsi="Rockwell"/>
                <w:sz w:val="20"/>
                <w:szCs w:val="20"/>
              </w:rPr>
            </w:pPr>
            <w:r>
              <w:rPr>
                <w:rFonts w:ascii="Rockwell" w:hAnsi="Rockwell"/>
                <w:sz w:val="20"/>
                <w:szCs w:val="20"/>
              </w:rPr>
              <w:t>$7,003</w:t>
            </w:r>
          </w:p>
        </w:tc>
        <w:tc>
          <w:tcPr>
            <w:tcW w:w="2250" w:type="dxa"/>
          </w:tcPr>
          <w:p w14:paraId="79960213" w14:textId="3D5B65B4" w:rsidR="00FC01FD" w:rsidRPr="00C92587" w:rsidRDefault="00C816C3" w:rsidP="00FC01FD">
            <w:pPr>
              <w:spacing w:after="0"/>
              <w:ind w:left="1440"/>
              <w:rPr>
                <w:rFonts w:ascii="Rockwell" w:hAnsi="Rockwell"/>
                <w:sz w:val="20"/>
                <w:szCs w:val="20"/>
              </w:rPr>
            </w:pPr>
            <w:r>
              <w:rPr>
                <w:rFonts w:ascii="Rockwell" w:hAnsi="Rockwell"/>
                <w:sz w:val="20"/>
                <w:szCs w:val="20"/>
              </w:rPr>
              <w:t>$1,616</w:t>
            </w:r>
          </w:p>
        </w:tc>
      </w:tr>
      <w:tr w:rsidR="00FC01FD" w:rsidRPr="00C92587" w14:paraId="79960219" w14:textId="77777777" w:rsidTr="00C816C3">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35343182" w:rsidR="00FC01FD" w:rsidRPr="00C92587" w:rsidRDefault="00C816C3" w:rsidP="00C816C3">
            <w:pPr>
              <w:spacing w:after="0"/>
              <w:rPr>
                <w:rFonts w:ascii="Rockwell" w:hAnsi="Rockwell"/>
                <w:sz w:val="20"/>
                <w:szCs w:val="20"/>
              </w:rPr>
            </w:pPr>
            <w:r>
              <w:rPr>
                <w:rFonts w:ascii="Rockwell" w:hAnsi="Rockwell"/>
                <w:sz w:val="20"/>
                <w:szCs w:val="20"/>
              </w:rPr>
              <w:t>$93,536</w:t>
            </w:r>
          </w:p>
        </w:tc>
        <w:tc>
          <w:tcPr>
            <w:tcW w:w="2160" w:type="dxa"/>
          </w:tcPr>
          <w:p w14:paraId="79960217" w14:textId="5EA1A0BC" w:rsidR="00FC01FD" w:rsidRPr="00C92587" w:rsidRDefault="00C816C3" w:rsidP="00FC01FD">
            <w:pPr>
              <w:spacing w:after="0"/>
              <w:ind w:left="1440"/>
              <w:rPr>
                <w:rFonts w:ascii="Rockwell" w:hAnsi="Rockwell"/>
                <w:sz w:val="20"/>
                <w:szCs w:val="20"/>
              </w:rPr>
            </w:pPr>
            <w:r>
              <w:rPr>
                <w:rFonts w:ascii="Rockwell" w:hAnsi="Rockwell"/>
                <w:sz w:val="20"/>
                <w:szCs w:val="20"/>
              </w:rPr>
              <w:t>$7,795</w:t>
            </w:r>
          </w:p>
        </w:tc>
        <w:tc>
          <w:tcPr>
            <w:tcW w:w="2250" w:type="dxa"/>
          </w:tcPr>
          <w:p w14:paraId="79960218" w14:textId="72AFA776" w:rsidR="00FC01FD" w:rsidRPr="00C92587" w:rsidRDefault="00C816C3" w:rsidP="00FC01FD">
            <w:pPr>
              <w:spacing w:after="0"/>
              <w:ind w:left="1440"/>
              <w:rPr>
                <w:rFonts w:ascii="Rockwell" w:hAnsi="Rockwell"/>
                <w:sz w:val="20"/>
                <w:szCs w:val="20"/>
              </w:rPr>
            </w:pPr>
            <w:r>
              <w:rPr>
                <w:rFonts w:ascii="Rockwell" w:hAnsi="Rockwell"/>
                <w:sz w:val="20"/>
                <w:szCs w:val="20"/>
              </w:rPr>
              <w:t>$1,799</w:t>
            </w:r>
          </w:p>
        </w:tc>
      </w:tr>
      <w:tr w:rsidR="00FC01FD" w:rsidRPr="00C92587" w14:paraId="7996021E" w14:textId="77777777" w:rsidTr="00C816C3">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087F9BB5" w:rsidR="00FC01FD" w:rsidRPr="00C92587" w:rsidRDefault="00C816C3" w:rsidP="00C816C3">
            <w:pPr>
              <w:spacing w:after="0"/>
              <w:rPr>
                <w:rFonts w:ascii="Rockwell" w:hAnsi="Rockwell"/>
                <w:sz w:val="20"/>
                <w:szCs w:val="20"/>
              </w:rPr>
            </w:pPr>
            <w:r>
              <w:rPr>
                <w:rFonts w:ascii="Rockwell" w:hAnsi="Rockwell"/>
                <w:sz w:val="20"/>
                <w:szCs w:val="20"/>
              </w:rPr>
              <w:t>$9,509</w:t>
            </w:r>
          </w:p>
        </w:tc>
        <w:tc>
          <w:tcPr>
            <w:tcW w:w="2160" w:type="dxa"/>
          </w:tcPr>
          <w:p w14:paraId="7996021C" w14:textId="0AAB2746" w:rsidR="00FC01FD" w:rsidRPr="00C92587" w:rsidRDefault="00C816C3" w:rsidP="00FC01FD">
            <w:pPr>
              <w:spacing w:after="0"/>
              <w:ind w:left="1440"/>
              <w:rPr>
                <w:rFonts w:ascii="Rockwell" w:hAnsi="Rockwell"/>
                <w:sz w:val="20"/>
                <w:szCs w:val="20"/>
              </w:rPr>
            </w:pPr>
            <w:r>
              <w:rPr>
                <w:rFonts w:ascii="Rockwell" w:hAnsi="Rockwell"/>
                <w:sz w:val="20"/>
                <w:szCs w:val="20"/>
              </w:rPr>
              <w:t>$793</w:t>
            </w:r>
          </w:p>
        </w:tc>
        <w:tc>
          <w:tcPr>
            <w:tcW w:w="2250" w:type="dxa"/>
          </w:tcPr>
          <w:p w14:paraId="7996021D" w14:textId="5625AB43" w:rsidR="00FC01FD" w:rsidRPr="00C92587" w:rsidRDefault="00C816C3" w:rsidP="00FC01FD">
            <w:pPr>
              <w:spacing w:after="0"/>
              <w:ind w:left="1440"/>
              <w:rPr>
                <w:rFonts w:ascii="Rockwell" w:hAnsi="Rockwell"/>
                <w:sz w:val="20"/>
                <w:szCs w:val="20"/>
              </w:rPr>
            </w:pPr>
            <w:r>
              <w:rPr>
                <w:rFonts w:ascii="Rockwell" w:hAnsi="Rockwell"/>
                <w:sz w:val="20"/>
                <w:szCs w:val="20"/>
              </w:rPr>
              <w:t>$183</w:t>
            </w:r>
          </w:p>
        </w:tc>
      </w:tr>
    </w:tbl>
    <w:p w14:paraId="07E94D66" w14:textId="77777777" w:rsidR="008D36B7" w:rsidRPr="00C92587" w:rsidRDefault="008D36B7" w:rsidP="000F1CE1">
      <w:pPr>
        <w:spacing w:after="0"/>
        <w:ind w:left="1440"/>
        <w:rPr>
          <w:rStyle w:val="Emphasis"/>
          <w:rFonts w:ascii="Rockwell" w:hAnsi="Rockwell"/>
          <w:caps w:val="0"/>
          <w:spacing w:val="0"/>
        </w:rPr>
      </w:pPr>
    </w:p>
    <w:p w14:paraId="7996022F"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Pr="00C92587">
        <w:rPr>
          <w:rStyle w:val="Strong"/>
          <w:rFonts w:ascii="Rockwell" w:hAnsi="Rockwell"/>
          <w:color w:val="auto"/>
          <w:sz w:val="20"/>
          <w:szCs w:val="20"/>
        </w:rPr>
        <w:t>[school, homeless liaison or migrant coordinator].</w:t>
      </w:r>
      <w:r w:rsidRPr="00C92587">
        <w:rPr>
          <w:rFonts w:ascii="Rockwell" w:hAnsi="Rockwell"/>
          <w:sz w:val="20"/>
          <w:szCs w:val="20"/>
        </w:rPr>
        <w:t xml:space="preserve"> </w:t>
      </w:r>
    </w:p>
    <w:p w14:paraId="79960230"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Pr="00C92587">
        <w:rPr>
          <w:rStyle w:val="Strong"/>
          <w:rFonts w:ascii="Rockwell" w:hAnsi="Rockwell"/>
          <w:color w:val="auto"/>
          <w:sz w:val="20"/>
          <w:szCs w:val="20"/>
        </w:rPr>
        <w:t>[name, address, phone number]</w:t>
      </w:r>
      <w:r w:rsidRPr="00C92587">
        <w:rPr>
          <w:rFonts w:ascii="Rockwell" w:hAnsi="Rockwell"/>
          <w:sz w:val="20"/>
          <w:szCs w:val="20"/>
        </w:rPr>
        <w:t>.</w:t>
      </w:r>
    </w:p>
    <w:p w14:paraId="79960231"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2E1AE9" w:rsidRPr="00C92587">
        <w:rPr>
          <w:rStyle w:val="Strong"/>
          <w:rFonts w:ascii="Rockwell" w:hAnsi="Rockwell"/>
          <w:color w:val="auto"/>
          <w:sz w:val="20"/>
          <w:szCs w:val="20"/>
        </w:rPr>
        <w:t xml:space="preserve">[name, address, phone number, e-mail] </w:t>
      </w:r>
      <w:r w:rsidRPr="00C92587">
        <w:rPr>
          <w:rFonts w:ascii="Rockwell" w:hAnsi="Rockwell" w:cs="Arial"/>
          <w:bCs/>
          <w:sz w:val="20"/>
          <w:szCs w:val="20"/>
          <w:lang w:bidi="ar-SA"/>
        </w:rPr>
        <w:t>immediately.</w:t>
      </w:r>
    </w:p>
    <w:p w14:paraId="79960232" w14:textId="401F42F0"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C92587">
        <w:rPr>
          <w:rFonts w:ascii="Rockwell" w:hAnsi="Rockwell"/>
          <w:b/>
          <w:sz w:val="20"/>
          <w:szCs w:val="20"/>
        </w:rPr>
        <w:t xml:space="preserve">[website]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Pr="00C92587">
        <w:rPr>
          <w:rStyle w:val="Strong"/>
          <w:rFonts w:ascii="Rockwell" w:hAnsi="Rockwell"/>
          <w:color w:val="auto"/>
          <w:sz w:val="20"/>
          <w:szCs w:val="20"/>
        </w:rPr>
        <w:t>[name, address, phone number, e-mail]</w:t>
      </w:r>
      <w:r w:rsidRPr="00C92587">
        <w:rPr>
          <w:rStyle w:val="Strong"/>
          <w:rFonts w:ascii="Rockwell" w:hAnsi="Rockwell"/>
          <w:b w:val="0"/>
          <w:color w:val="auto"/>
          <w:sz w:val="20"/>
          <w:szCs w:val="20"/>
        </w:rPr>
        <w:t xml:space="preserve"> if you have any questions about the online application.</w:t>
      </w:r>
    </w:p>
    <w:p w14:paraId="79960233" w14:textId="54BE5093"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C92587">
        <w:rPr>
          <w:rStyle w:val="Strong"/>
          <w:rFonts w:ascii="Rockwell" w:hAnsi="Rockwell"/>
          <w:color w:val="auto"/>
          <w:sz w:val="20"/>
          <w:szCs w:val="20"/>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C92587">
        <w:rPr>
          <w:rStyle w:val="Strong"/>
          <w:rFonts w:ascii="Rockwell" w:hAnsi="Rockwell"/>
          <w:color w:val="auto"/>
          <w:sz w:val="20"/>
          <w:szCs w:val="20"/>
        </w:rPr>
        <w:t>[name, address, phone number, e-mail]</w:t>
      </w:r>
      <w:r w:rsidRPr="00C92587">
        <w:rPr>
          <w:rStyle w:val="Strong"/>
          <w:rFonts w:ascii="Rockwell" w:hAnsi="Rockwell"/>
          <w:b w:val="0"/>
          <w:color w:val="auto"/>
          <w:sz w:val="20"/>
          <w:szCs w:val="20"/>
        </w:rPr>
        <w:t xml:space="preserve"> to receive a second application.</w:t>
      </w:r>
    </w:p>
    <w:p w14:paraId="7996023D" w14:textId="77777777"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Pr="00C92587">
        <w:rPr>
          <w:rFonts w:ascii="Rockwell" w:hAnsi="Rockwell"/>
          <w:b/>
          <w:sz w:val="20"/>
          <w:szCs w:val="20"/>
        </w:rPr>
        <w:t>[State SNAP]</w:t>
      </w:r>
      <w:r w:rsidRPr="00C92587">
        <w:rPr>
          <w:rFonts w:ascii="Rockwell" w:hAnsi="Rockwell"/>
          <w:sz w:val="20"/>
          <w:szCs w:val="20"/>
        </w:rPr>
        <w:t xml:space="preserve"> or other assistance benefits, contact your local assistance office or call </w:t>
      </w:r>
      <w:r w:rsidRPr="00C92587">
        <w:rPr>
          <w:rStyle w:val="Strong"/>
          <w:rFonts w:ascii="Rockwell" w:hAnsi="Rockwell"/>
          <w:color w:val="auto"/>
          <w:sz w:val="20"/>
          <w:szCs w:val="20"/>
        </w:rPr>
        <w:t>[State hotline number]</w:t>
      </w:r>
      <w:r w:rsidRPr="00C92587">
        <w:rPr>
          <w:rFonts w:ascii="Rockwell" w:hAnsi="Rockwell"/>
          <w:sz w:val="20"/>
          <w:szCs w:val="20"/>
        </w:rPr>
        <w:t>.</w:t>
      </w:r>
      <w:r w:rsidR="00B52E59" w:rsidRPr="00C92587">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C92587">
        <w:rPr>
          <w:rStyle w:val="Strong"/>
          <w:rFonts w:ascii="Rockwell" w:hAnsi="Rockwell"/>
          <w:color w:val="auto"/>
          <w:sz w:val="20"/>
          <w:szCs w:val="20"/>
        </w:rPr>
        <w:t>[phone number]</w:t>
      </w:r>
      <w:r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77777777"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763F13" w:rsidRPr="00C92587">
        <w:rPr>
          <w:rStyle w:val="Strong"/>
          <w:rFonts w:ascii="Rockwell" w:hAnsi="Rockwell"/>
          <w:color w:val="auto"/>
          <w:sz w:val="20"/>
          <w:szCs w:val="20"/>
        </w:rPr>
        <w:t>[signature]</w:t>
      </w:r>
    </w:p>
    <w:sectPr w:rsidR="00C11274" w:rsidRPr="00C92587" w:rsidSect="008D36B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556763">
    <w:abstractNumId w:val="0"/>
  </w:num>
  <w:num w:numId="2" w16cid:durableId="1582520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5AD8"/>
    <w:rsid w:val="00233D7B"/>
    <w:rsid w:val="002671A5"/>
    <w:rsid w:val="002A45A7"/>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1760F"/>
    <w:rsid w:val="00745BBA"/>
    <w:rsid w:val="00763F13"/>
    <w:rsid w:val="007C1124"/>
    <w:rsid w:val="007F6528"/>
    <w:rsid w:val="008467E8"/>
    <w:rsid w:val="008B489E"/>
    <w:rsid w:val="008B5FE7"/>
    <w:rsid w:val="008C3871"/>
    <w:rsid w:val="008D36B7"/>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816C3"/>
    <w:rsid w:val="00C92587"/>
    <w:rsid w:val="00C933DB"/>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FE49F8A7-7B56-4EE1-B250-A75B127D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schemas.openxmlformats.org/package/2006/metadata/core-properties"/>
    <ds:schemaRef ds:uri="http://www.w3.org/XML/1998/namespace"/>
    <ds:schemaRef ds:uri="http://schemas.microsoft.com/office/2006/metadata/properties"/>
    <ds:schemaRef ds:uri="http://purl.org/dc/elements/1.1/"/>
    <ds:schemaRef ds:uri="61bb7fe8-5a18-403c-91be-7de2232a3b99"/>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Turner, Erin</cp:lastModifiedBy>
  <cp:revision>2</cp:revision>
  <cp:lastPrinted>2016-04-07T14:03:00Z</cp:lastPrinted>
  <dcterms:created xsi:type="dcterms:W3CDTF">2023-08-11T21:53:00Z</dcterms:created>
  <dcterms:modified xsi:type="dcterms:W3CDTF">2023-08-11T21:53:00Z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