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6"/>
        <w:gridCol w:w="469"/>
        <w:gridCol w:w="912"/>
        <w:gridCol w:w="1259"/>
        <w:gridCol w:w="860"/>
        <w:gridCol w:w="125"/>
        <w:gridCol w:w="1994"/>
        <w:gridCol w:w="1697"/>
        <w:gridCol w:w="422"/>
        <w:gridCol w:w="295"/>
        <w:gridCol w:w="1824"/>
        <w:gridCol w:w="1937"/>
      </w:tblGrid>
      <w:tr w:rsidR="00FE796B" w:rsidRPr="00D116CD" w14:paraId="449486F0" w14:textId="77777777" w:rsidTr="00250040">
        <w:trPr>
          <w:trHeight w:val="288"/>
        </w:trPr>
        <w:tc>
          <w:tcPr>
            <w:tcW w:w="39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D72470" w14:textId="77777777" w:rsidR="00010713" w:rsidRPr="00D116CD" w:rsidRDefault="00010713" w:rsidP="000C23D5">
            <w:p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9B3BFAD" wp14:editId="5FCD3A65">
                  <wp:extent cx="2025748" cy="731520"/>
                  <wp:effectExtent l="0" t="0" r="0" b="0"/>
                  <wp:docPr id="10" name="Picture 10" descr="CTELogoP_MT_4cProc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TELogoP_MT_4cProce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748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99D873E" w14:textId="77777777" w:rsidR="00010713" w:rsidRPr="00D116CD" w:rsidRDefault="00010713" w:rsidP="00D116CD">
            <w:pPr>
              <w:jc w:val="center"/>
              <w:rPr>
                <w:b/>
                <w:sz w:val="28"/>
                <w:szCs w:val="28"/>
              </w:rPr>
            </w:pPr>
            <w:r w:rsidRPr="00D116CD">
              <w:rPr>
                <w:b/>
                <w:sz w:val="28"/>
                <w:szCs w:val="28"/>
              </w:rPr>
              <w:t>MONTANA CAREER PATHWAYS</w:t>
            </w:r>
          </w:p>
        </w:tc>
        <w:tc>
          <w:tcPr>
            <w:tcW w:w="37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5A5C52" w14:textId="77777777" w:rsidR="00010713" w:rsidRPr="00D116CD" w:rsidRDefault="00F10EA8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5F4619C5" wp14:editId="1F5775AE">
                  <wp:extent cx="2178491" cy="5486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ntzen_OPI_Banner_Logo_Colo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49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9A5" w:rsidRPr="00D116CD" w14:paraId="3F25C156" w14:textId="77777777" w:rsidTr="00250040">
        <w:trPr>
          <w:trHeight w:val="144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109742A" w14:textId="77777777" w:rsidR="00010713" w:rsidRPr="00D116CD" w:rsidRDefault="00010713" w:rsidP="000C23D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BA33F8" w14:textId="77777777" w:rsidR="00010713" w:rsidRPr="000C23D5" w:rsidRDefault="00010713" w:rsidP="000C23D5">
            <w:pPr>
              <w:jc w:val="center"/>
              <w:rPr>
                <w:b/>
                <w:szCs w:val="28"/>
              </w:rPr>
            </w:pPr>
            <w:r w:rsidRPr="000C23D5">
              <w:rPr>
                <w:b/>
                <w:szCs w:val="28"/>
              </w:rPr>
              <w:t xml:space="preserve">Career </w:t>
            </w:r>
            <w:r>
              <w:rPr>
                <w:b/>
                <w:szCs w:val="28"/>
              </w:rPr>
              <w:t>a</w:t>
            </w:r>
            <w:r w:rsidRPr="000C23D5">
              <w:rPr>
                <w:b/>
                <w:szCs w:val="28"/>
              </w:rPr>
              <w:t>nd Technical Education</w:t>
            </w:r>
          </w:p>
        </w:tc>
        <w:tc>
          <w:tcPr>
            <w:tcW w:w="3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C687A3A" w14:textId="77777777" w:rsidR="00010713" w:rsidRPr="00D116CD" w:rsidRDefault="00010713" w:rsidP="000C23D5">
            <w:pPr>
              <w:rPr>
                <w:sz w:val="20"/>
                <w:szCs w:val="20"/>
              </w:rPr>
            </w:pPr>
          </w:p>
        </w:tc>
      </w:tr>
      <w:tr w:rsidR="005419A5" w:rsidRPr="00D116CD" w14:paraId="4C89D021" w14:textId="77777777" w:rsidTr="00250040">
        <w:trPr>
          <w:trHeight w:val="288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676D7E9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45CD0D" w14:textId="77777777" w:rsidR="00010713" w:rsidRPr="00993792" w:rsidRDefault="00010713">
            <w:pPr>
              <w:rPr>
                <w:szCs w:val="20"/>
              </w:rPr>
            </w:pPr>
          </w:p>
        </w:tc>
        <w:tc>
          <w:tcPr>
            <w:tcW w:w="37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8D84988" w14:textId="77777777" w:rsidR="00010713" w:rsidRPr="00D116CD" w:rsidRDefault="00010713">
            <w:pPr>
              <w:rPr>
                <w:sz w:val="20"/>
                <w:szCs w:val="20"/>
              </w:rPr>
            </w:pPr>
          </w:p>
        </w:tc>
      </w:tr>
      <w:tr w:rsidR="000C23D5" w:rsidRPr="00D116CD" w14:paraId="162E9FD2" w14:textId="77777777" w:rsidTr="00250040">
        <w:trPr>
          <w:trHeight w:val="288"/>
        </w:trPr>
        <w:tc>
          <w:tcPr>
            <w:tcW w:w="39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26724" w14:textId="77777777" w:rsidR="000C23D5" w:rsidRPr="00D116CD" w:rsidRDefault="000C23D5">
            <w:pPr>
              <w:rPr>
                <w:sz w:val="20"/>
                <w:szCs w:val="20"/>
              </w:rPr>
            </w:pPr>
          </w:p>
        </w:tc>
        <w:tc>
          <w:tcPr>
            <w:tcW w:w="1041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BB229" w14:textId="77777777" w:rsidR="000C23D5" w:rsidRPr="000C23D5" w:rsidRDefault="000C23D5" w:rsidP="000B3397">
            <w:pPr>
              <w:jc w:val="right"/>
              <w:rPr>
                <w:b/>
              </w:rPr>
            </w:pPr>
            <w:r>
              <w:rPr>
                <w:b/>
              </w:rPr>
              <w:t xml:space="preserve">Area of Study: </w:t>
            </w:r>
            <w:r w:rsidR="000B3397">
              <w:rPr>
                <w:b/>
              </w:rPr>
              <w:t>Family &amp; Consumer Sciences</w:t>
            </w:r>
          </w:p>
        </w:tc>
      </w:tr>
      <w:tr w:rsidR="000C23D5" w:rsidRPr="00D116CD" w14:paraId="00929B80" w14:textId="77777777" w:rsidTr="00AD2E28">
        <w:tc>
          <w:tcPr>
            <w:tcW w:w="14400" w:type="dxa"/>
            <w:gridSpan w:val="12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15B5F55D" w14:textId="0F96D52C" w:rsidR="000C23D5" w:rsidRPr="000C23D5" w:rsidRDefault="007230A7" w:rsidP="00993792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 xml:space="preserve">Career </w:t>
            </w:r>
            <w:r w:rsidR="00DD5EC0">
              <w:rPr>
                <w:b/>
                <w:sz w:val="28"/>
                <w:szCs w:val="20"/>
              </w:rPr>
              <w:t>Pathw</w:t>
            </w:r>
            <w:r w:rsidR="00D6023A">
              <w:rPr>
                <w:b/>
                <w:sz w:val="28"/>
                <w:szCs w:val="20"/>
              </w:rPr>
              <w:t>ay: Design &amp; Construction</w:t>
            </w:r>
            <w:r w:rsidR="009F4114">
              <w:rPr>
                <w:b/>
                <w:sz w:val="28"/>
                <w:szCs w:val="20"/>
              </w:rPr>
              <w:t xml:space="preserve"> (FCS)</w:t>
            </w:r>
          </w:p>
        </w:tc>
      </w:tr>
      <w:tr w:rsidR="000E6AA3" w:rsidRPr="00D116CD" w14:paraId="19B19ED1" w14:textId="77777777" w:rsidTr="00250040">
        <w:tc>
          <w:tcPr>
            <w:tcW w:w="2606" w:type="dxa"/>
            <w:vMerge w:val="restart"/>
          </w:tcPr>
          <w:p w14:paraId="13641F25" w14:textId="77777777" w:rsidR="000E6AA3" w:rsidRDefault="000E6AA3" w:rsidP="00637D9E">
            <w:pPr>
              <w:spacing w:line="228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Get the Facts</w:t>
            </w:r>
          </w:p>
          <w:p w14:paraId="4439CBC6" w14:textId="293FB29B" w:rsidR="000E6AA3" w:rsidRDefault="000E6AA3" w:rsidP="00637D9E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The Design &amp; Construction </w:t>
            </w:r>
            <w:r w:rsidRPr="001F2526">
              <w:rPr>
                <w:sz w:val="18"/>
              </w:rPr>
              <w:t>Career Cluster</w:t>
            </w:r>
            <w:r>
              <w:rPr>
                <w:sz w:val="18"/>
              </w:rPr>
              <w:t xml:space="preserve"> focused within the Family &amp; Consumer Sciences programs prepares students for designing and planning the built environment and designing and producing visual and textile arts.</w:t>
            </w:r>
          </w:p>
          <w:p w14:paraId="0BB3A0B4" w14:textId="77777777" w:rsidR="000E6AA3" w:rsidRPr="00250040" w:rsidRDefault="000E6AA3" w:rsidP="00637D9E">
            <w:pPr>
              <w:spacing w:line="228" w:lineRule="auto"/>
              <w:rPr>
                <w:sz w:val="18"/>
              </w:rPr>
            </w:pPr>
          </w:p>
          <w:p w14:paraId="784B4DC2" w14:textId="77777777" w:rsidR="000E6AA3" w:rsidRDefault="000E6AA3" w:rsidP="00637D9E">
            <w:pPr>
              <w:spacing w:line="228" w:lineRule="auto"/>
              <w:rPr>
                <w:sz w:val="18"/>
              </w:rPr>
            </w:pPr>
            <w:r>
              <w:rPr>
                <w:b/>
                <w:sz w:val="20"/>
                <w:szCs w:val="20"/>
              </w:rPr>
              <w:t>Workforce Trends</w:t>
            </w:r>
            <w:r w:rsidRPr="00CA7D23">
              <w:rPr>
                <w:sz w:val="18"/>
              </w:rPr>
              <w:t xml:space="preserve"> </w:t>
            </w:r>
          </w:p>
          <w:p w14:paraId="7BF2FBB7" w14:textId="62890215" w:rsidR="000E6AA3" w:rsidRPr="00CA7D23" w:rsidRDefault="000E6AA3" w:rsidP="00637D9E">
            <w:pPr>
              <w:spacing w:line="228" w:lineRule="auto"/>
              <w:rPr>
                <w:sz w:val="18"/>
              </w:rPr>
            </w:pPr>
            <w:r w:rsidRPr="00CA7D23">
              <w:rPr>
                <w:sz w:val="18"/>
              </w:rPr>
              <w:t xml:space="preserve">The </w:t>
            </w:r>
            <w:r>
              <w:rPr>
                <w:sz w:val="18"/>
              </w:rPr>
              <w:t>Design &amp; Construction cluster encompasses pathways in design/pre-construction and visual arts</w:t>
            </w:r>
            <w:r w:rsidR="000071EC">
              <w:rPr>
                <w:sz w:val="18"/>
              </w:rPr>
              <w:t xml:space="preserve">. The entrepreneurship opportunities are very high in these fields. </w:t>
            </w:r>
          </w:p>
          <w:p w14:paraId="33AF9F95" w14:textId="77777777" w:rsidR="000E6AA3" w:rsidRPr="00CA7D23" w:rsidRDefault="000E6AA3" w:rsidP="00637D9E">
            <w:pPr>
              <w:spacing w:line="228" w:lineRule="auto"/>
              <w:rPr>
                <w:sz w:val="18"/>
              </w:rPr>
            </w:pPr>
          </w:p>
          <w:p w14:paraId="030B9747" w14:textId="7389D398" w:rsidR="000E6AA3" w:rsidRPr="00250040" w:rsidRDefault="000E6AA3" w:rsidP="00637D9E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The number employed in the Interior Design occupation is smaller than many other sectors, but it is projected to have a very fast 10-year growth of 17.7%. There is a small number of sewing machine operator jobs in Montana also experiencing a fast 10-year growth projection.</w:t>
            </w:r>
          </w:p>
        </w:tc>
        <w:tc>
          <w:tcPr>
            <w:tcW w:w="1381" w:type="dxa"/>
            <w:gridSpan w:val="2"/>
            <w:vMerge w:val="restart"/>
            <w:shd w:val="clear" w:color="auto" w:fill="9CC2E5" w:themeFill="accent5" w:themeFillTint="99"/>
          </w:tcPr>
          <w:p w14:paraId="6EB72CAF" w14:textId="77777777" w:rsidR="000E6AA3" w:rsidRPr="00D116CD" w:rsidRDefault="000E6A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000000" w:themeFill="text1"/>
          </w:tcPr>
          <w:p w14:paraId="043A2C61" w14:textId="77777777" w:rsidR="000E6AA3" w:rsidRDefault="000E6AA3" w:rsidP="00250040">
            <w:pPr>
              <w:shd w:val="clear" w:color="auto" w:fill="000000" w:themeFill="text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AND TECHNICAL EDUCATION</w:t>
            </w:r>
          </w:p>
          <w:p w14:paraId="46C53C4F" w14:textId="77777777" w:rsidR="000E6AA3" w:rsidRPr="00914B9C" w:rsidRDefault="000E6AA3" w:rsidP="00250040">
            <w:pPr>
              <w:shd w:val="clear" w:color="auto" w:fill="000000" w:themeFill="text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Recommended Pathway Courses</w:t>
            </w:r>
          </w:p>
        </w:tc>
        <w:tc>
          <w:tcPr>
            <w:tcW w:w="1824" w:type="dxa"/>
            <w:vMerge w:val="restart"/>
            <w:shd w:val="clear" w:color="auto" w:fill="9CC2E5" w:themeFill="accent5" w:themeFillTint="99"/>
          </w:tcPr>
          <w:p w14:paraId="17A78FF3" w14:textId="057683A3" w:rsidR="000E6AA3" w:rsidRPr="00D116CD" w:rsidRDefault="001A3CF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F0603F0" wp14:editId="45715474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1704340</wp:posOffset>
                      </wp:positionV>
                      <wp:extent cx="676910" cy="1809750"/>
                      <wp:effectExtent l="0" t="0" r="0" b="1905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910" cy="1809750"/>
                                <a:chOff x="0" y="0"/>
                                <a:chExt cx="676922" cy="873567"/>
                              </a:xfrm>
                            </wpg:grpSpPr>
                            <wps:wsp>
                              <wps:cNvPr id="6" name="Right Brace 6"/>
                              <wps:cNvSpPr/>
                              <wps:spPr>
                                <a:xfrm>
                                  <a:off x="0" y="0"/>
                                  <a:ext cx="85727" cy="873567"/>
                                </a:xfrm>
                                <a:prstGeom prst="rightBrace">
                                  <a:avLst>
                                    <a:gd name="adj1" fmla="val 8333"/>
                                    <a:gd name="adj2" fmla="val 49749"/>
                                  </a:avLst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/>
                              <wps:spPr>
                                <a:xfrm>
                                  <a:off x="103517" y="310551"/>
                                  <a:ext cx="573405" cy="3717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ABB7C2" w14:textId="77777777" w:rsidR="000E6AA3" w:rsidRPr="00FE71F1" w:rsidRDefault="000E6AA3" w:rsidP="00FE71F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E71F1">
                                      <w:rPr>
                                        <w:sz w:val="16"/>
                                        <w:szCs w:val="16"/>
                                      </w:rPr>
                                      <w:t>1.0 credit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0603F0" id="Group 2" o:spid="_x0000_s1026" style="position:absolute;margin-left:-5.6pt;margin-top:134.2pt;width:53.3pt;height:142.5pt;z-index:251674624;mso-height-relative:margin" coordsize="6769,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Right Brace 6" o:spid="_x0000_s1027" type="#_x0000_t88" style="position:absolute;width:857;height:8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" adj="177,10746" strokecolor="black [3200]" strokeweight=".5pt">
                        <v:stroke joinstyle="miter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28" type="#_x0000_t202" style="position:absolute;left:1035;top:3105;width:5734;height:37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      <v:textbox>
                          <w:txbxContent>
                            <w:p w14:paraId="35ABB7C2" w14:textId="77777777" w:rsidR="000E6AA3" w:rsidRPr="00FE71F1" w:rsidRDefault="000E6AA3" w:rsidP="00FE71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71F1">
                                <w:rPr>
                                  <w:sz w:val="16"/>
                                  <w:szCs w:val="16"/>
                                </w:rPr>
                                <w:t>1.0 credit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A82E302" wp14:editId="2EA4B59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885190</wp:posOffset>
                      </wp:positionV>
                      <wp:extent cx="659130" cy="819150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130" cy="819150"/>
                                <a:chOff x="0" y="0"/>
                                <a:chExt cx="659670" cy="646369"/>
                              </a:xfrm>
                            </wpg:grpSpPr>
                            <wps:wsp>
                              <wps:cNvPr id="4" name="Right Brace 4"/>
                              <wps:cNvSpPr/>
                              <wps:spPr>
                                <a:xfrm>
                                  <a:off x="0" y="0"/>
                                  <a:ext cx="137160" cy="555585"/>
                                </a:xfrm>
                                <a:prstGeom prst="rightBrac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/>
                              <wps:spPr>
                                <a:xfrm>
                                  <a:off x="86265" y="172529"/>
                                  <a:ext cx="573405" cy="473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97281E" w14:textId="77777777" w:rsidR="000E6AA3" w:rsidRPr="00FE71F1" w:rsidRDefault="000E6AA3" w:rsidP="00FE71F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FE71F1">
                                      <w:rPr>
                                        <w:sz w:val="16"/>
                                        <w:szCs w:val="16"/>
                                      </w:rPr>
                                      <w:t>1.0 credit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82E302" id="Group 3" o:spid="_x0000_s1029" style="position:absolute;margin-left:-4.85pt;margin-top:69.7pt;width:51.9pt;height:64.5pt;z-index:251671552;mso-height-relative:margin" coordsize="6596,6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">
                      <v:shape id="Right Brace 4" o:spid="_x0000_s1030" type="#_x0000_t88" style="position:absolute;width:1371;height:5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" adj="444" strokecolor="black [3200]" strokeweight=".5pt">
                        <v:stroke joinstyle="miter"/>
                      </v:shape>
                      <v:shape id="Text Box 5" o:spid="_x0000_s1031" type="#_x0000_t202" style="position:absolute;left:862;top:1725;width:5734;height:47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" filled="f" stroked="f" strokeweight=".5pt">
                        <v:textbox>
                          <w:txbxContent>
                            <w:p w14:paraId="2497281E" w14:textId="77777777" w:rsidR="000E6AA3" w:rsidRPr="00FE71F1" w:rsidRDefault="000E6AA3" w:rsidP="00FE71F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FE71F1">
                                <w:rPr>
                                  <w:sz w:val="16"/>
                                  <w:szCs w:val="16"/>
                                </w:rPr>
                                <w:t>1.0 credit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937" w:type="dxa"/>
            <w:vMerge w:val="restart"/>
          </w:tcPr>
          <w:p w14:paraId="124A0A50" w14:textId="77777777" w:rsidR="000E6AA3" w:rsidRPr="001A11C9" w:rsidRDefault="000E6AA3" w:rsidP="00637D9E">
            <w:pPr>
              <w:spacing w:line="228" w:lineRule="auto"/>
              <w:rPr>
                <w:b/>
                <w:sz w:val="20"/>
                <w:szCs w:val="20"/>
              </w:rPr>
            </w:pPr>
            <w:r w:rsidRPr="001A11C9">
              <w:rPr>
                <w:b/>
                <w:sz w:val="20"/>
                <w:szCs w:val="20"/>
              </w:rPr>
              <w:t xml:space="preserve">Careers in </w:t>
            </w:r>
            <w:r>
              <w:rPr>
                <w:b/>
                <w:sz w:val="20"/>
                <w:szCs w:val="20"/>
              </w:rPr>
              <w:t xml:space="preserve">Design </w:t>
            </w:r>
            <w:r w:rsidRPr="001A11C9">
              <w:rPr>
                <w:b/>
                <w:sz w:val="20"/>
                <w:szCs w:val="20"/>
              </w:rPr>
              <w:t>are:</w:t>
            </w:r>
          </w:p>
          <w:p w14:paraId="209AE593" w14:textId="0E0E2A4D" w:rsidR="000E6AA3" w:rsidRPr="000E6AA3" w:rsidRDefault="000E6AA3" w:rsidP="00637D9E">
            <w:pPr>
              <w:pStyle w:val="ListParagraph"/>
              <w:numPr>
                <w:ilvl w:val="0"/>
                <w:numId w:val="1"/>
              </w:numPr>
              <w:spacing w:line="228" w:lineRule="auto"/>
              <w:ind w:left="164" w:hanging="164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High Skill</w:t>
            </w:r>
          </w:p>
          <w:p w14:paraId="507991E1" w14:textId="77777777" w:rsidR="000E6AA3" w:rsidRPr="000E6AA3" w:rsidRDefault="000E6AA3" w:rsidP="00637D9E">
            <w:pPr>
              <w:spacing w:line="228" w:lineRule="auto"/>
              <w:rPr>
                <w:sz w:val="20"/>
                <w:szCs w:val="20"/>
              </w:rPr>
            </w:pPr>
          </w:p>
          <w:p w14:paraId="71660BB8" w14:textId="77777777" w:rsidR="000E6AA3" w:rsidRPr="001A11C9" w:rsidRDefault="000E6AA3" w:rsidP="00637D9E">
            <w:pPr>
              <w:spacing w:line="22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Career Examples</w:t>
            </w:r>
          </w:p>
          <w:p w14:paraId="12C4A925" w14:textId="77777777" w:rsidR="000E6AA3" w:rsidRDefault="000E6AA3" w:rsidP="00637D9E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Fashion Designers</w:t>
            </w:r>
          </w:p>
          <w:p w14:paraId="1D99A51E" w14:textId="77777777" w:rsidR="000E6AA3" w:rsidRPr="00C87F87" w:rsidRDefault="000E6AA3" w:rsidP="00637D9E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Home Furnishing Coordinators</w:t>
            </w:r>
          </w:p>
          <w:p w14:paraId="2A603DFA" w14:textId="357CFC2D" w:rsidR="000E6AA3" w:rsidRPr="00281400" w:rsidRDefault="000E6AA3" w:rsidP="00637D9E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 xml:space="preserve">Interior Designer, Commercial/ </w:t>
            </w:r>
            <w:r w:rsidRPr="00281400">
              <w:rPr>
                <w:sz w:val="18"/>
              </w:rPr>
              <w:t>Residential</w:t>
            </w:r>
          </w:p>
          <w:p w14:paraId="49365DA3" w14:textId="7691F374" w:rsidR="000E6AA3" w:rsidRDefault="000E6AA3" w:rsidP="00637D9E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Planner/Designer</w:t>
            </w:r>
          </w:p>
          <w:p w14:paraId="583595DC" w14:textId="61E21BB0" w:rsidR="00637D9E" w:rsidRPr="00637D9E" w:rsidRDefault="00637D9E" w:rsidP="00637D9E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Sewing Machine Operators (Manufacturing)</w:t>
            </w:r>
          </w:p>
          <w:p w14:paraId="45B30A6F" w14:textId="77777777" w:rsidR="000E6AA3" w:rsidRDefault="000E6AA3" w:rsidP="00637D9E">
            <w:pPr>
              <w:pStyle w:val="ListParagraph"/>
              <w:numPr>
                <w:ilvl w:val="0"/>
                <w:numId w:val="5"/>
              </w:numPr>
              <w:spacing w:line="228" w:lineRule="auto"/>
              <w:ind w:left="144" w:hanging="144"/>
              <w:rPr>
                <w:sz w:val="18"/>
              </w:rPr>
            </w:pPr>
            <w:r>
              <w:rPr>
                <w:sz w:val="18"/>
              </w:rPr>
              <w:t>Textile Designers</w:t>
            </w:r>
          </w:p>
          <w:p w14:paraId="20AE511B" w14:textId="77777777" w:rsidR="000E6AA3" w:rsidRPr="000E6AA3" w:rsidRDefault="000E6AA3" w:rsidP="00637D9E">
            <w:pPr>
              <w:spacing w:line="228" w:lineRule="auto"/>
              <w:rPr>
                <w:sz w:val="18"/>
              </w:rPr>
            </w:pPr>
          </w:p>
          <w:p w14:paraId="3D7A58E8" w14:textId="34177811" w:rsidR="000E6AA3" w:rsidRPr="001A11C9" w:rsidRDefault="000E6AA3" w:rsidP="00637D9E">
            <w:pPr>
              <w:spacing w:line="228" w:lineRule="auto"/>
              <w:rPr>
                <w:sz w:val="20"/>
                <w:szCs w:val="20"/>
              </w:rPr>
            </w:pPr>
            <w:r w:rsidRPr="00250040">
              <w:rPr>
                <w:spacing w:val="-2"/>
                <w:sz w:val="18"/>
              </w:rPr>
              <w:t xml:space="preserve">According to the Montana Department of Labor &amp; Industry, the median hourly wage for </w:t>
            </w:r>
            <w:r w:rsidRPr="002D0F9F">
              <w:rPr>
                <w:spacing w:val="-2"/>
                <w:sz w:val="18"/>
              </w:rPr>
              <w:t xml:space="preserve">occupations </w:t>
            </w:r>
            <w:proofErr w:type="gramStart"/>
            <w:r w:rsidRPr="002D0F9F">
              <w:rPr>
                <w:spacing w:val="-2"/>
                <w:sz w:val="18"/>
              </w:rPr>
              <w:t>range</w:t>
            </w:r>
            <w:proofErr w:type="gramEnd"/>
            <w:r w:rsidRPr="002D0F9F">
              <w:rPr>
                <w:spacing w:val="-2"/>
                <w:sz w:val="18"/>
              </w:rPr>
              <w:t xml:space="preserve"> from </w:t>
            </w:r>
            <w:r>
              <w:rPr>
                <w:spacing w:val="-2"/>
                <w:sz w:val="18"/>
              </w:rPr>
              <w:t>$11.77 to $17.93.</w:t>
            </w:r>
          </w:p>
        </w:tc>
      </w:tr>
      <w:tr w:rsidR="000E6AA3" w:rsidRPr="00D116CD" w14:paraId="6FA5F330" w14:textId="77777777" w:rsidTr="00B24243">
        <w:tc>
          <w:tcPr>
            <w:tcW w:w="2606" w:type="dxa"/>
            <w:vMerge/>
          </w:tcPr>
          <w:p w14:paraId="4E2665EE" w14:textId="49726281" w:rsidR="000E6AA3" w:rsidRPr="00D116CD" w:rsidRDefault="000E6AA3" w:rsidP="00151CE6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2214988" w14:textId="77777777" w:rsidR="000E6AA3" w:rsidRPr="00D116CD" w:rsidRDefault="000E6AA3" w:rsidP="000E6A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9CC2E5" w:themeFill="accent5" w:themeFillTint="99"/>
          </w:tcPr>
          <w:p w14:paraId="420EB9BA" w14:textId="762511A2" w:rsidR="000E6AA3" w:rsidRPr="00914B9C" w:rsidRDefault="000E6AA3" w:rsidP="00637D9E">
            <w:pPr>
              <w:jc w:val="center"/>
              <w:rPr>
                <w:sz w:val="18"/>
                <w:szCs w:val="20"/>
              </w:rPr>
            </w:pPr>
            <w:r w:rsidRPr="00BB1BA4">
              <w:rPr>
                <w:spacing w:val="-4"/>
                <w:sz w:val="18"/>
              </w:rPr>
              <w:t>Courses listed below provide a suggested sequence of courses for career and curriculum planning. Schools may offer additional courses beyond those listed within local Pathways.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9F7EDCF" w14:textId="77777777" w:rsidR="000E6AA3" w:rsidRPr="00D116CD" w:rsidRDefault="000E6AA3" w:rsidP="000E6AA3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76B04DA" w14:textId="3AE93B76" w:rsidR="000E6AA3" w:rsidRPr="00D116CD" w:rsidRDefault="000E6AA3" w:rsidP="000E6AA3">
            <w:pPr>
              <w:rPr>
                <w:sz w:val="20"/>
                <w:szCs w:val="20"/>
              </w:rPr>
            </w:pPr>
          </w:p>
        </w:tc>
      </w:tr>
      <w:tr w:rsidR="000E6AA3" w:rsidRPr="00D116CD" w14:paraId="7ABA1E13" w14:textId="77777777" w:rsidTr="00B24243">
        <w:trPr>
          <w:trHeight w:val="56"/>
        </w:trPr>
        <w:tc>
          <w:tcPr>
            <w:tcW w:w="2606" w:type="dxa"/>
            <w:vMerge/>
          </w:tcPr>
          <w:p w14:paraId="4C6F6A07" w14:textId="6CF811C4" w:rsidR="000E6AA3" w:rsidRPr="00D116CD" w:rsidRDefault="000E6AA3" w:rsidP="00151CE6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69437677" w14:textId="77777777" w:rsidR="000E6AA3" w:rsidRPr="00D116CD" w:rsidRDefault="000E6A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shd w:val="clear" w:color="auto" w:fill="9CC2E5" w:themeFill="accent5" w:themeFillTint="99"/>
          </w:tcPr>
          <w:p w14:paraId="5C24B0F5" w14:textId="77777777" w:rsidR="000E6AA3" w:rsidRPr="00953B8F" w:rsidRDefault="000E6AA3" w:rsidP="00637D9E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CLASS AVAILABILITY MAY VARY AT YOUR SCHOOL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6A59F45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ADBBBA3" w14:textId="75532C3C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46EC82F8" w14:textId="77777777" w:rsidTr="00B24243">
        <w:tc>
          <w:tcPr>
            <w:tcW w:w="2606" w:type="dxa"/>
            <w:vMerge/>
          </w:tcPr>
          <w:p w14:paraId="5120B224" w14:textId="39D39AC1" w:rsidR="000E6AA3" w:rsidRPr="00D116CD" w:rsidRDefault="000E6AA3" w:rsidP="00151CE6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6E5EF700" w14:textId="77777777" w:rsidR="000E6AA3" w:rsidRPr="00D116CD" w:rsidRDefault="000E6AA3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C36B8BB" w14:textId="77777777" w:rsidR="000E6AA3" w:rsidRPr="00953B8F" w:rsidRDefault="000E6AA3" w:rsidP="00637D9E">
            <w:pPr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Course #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A59AFFA" w14:textId="7EDCF1ED" w:rsidR="000E6AA3" w:rsidRPr="00953B8F" w:rsidRDefault="000E6AA3" w:rsidP="00637D9E">
            <w:pPr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Foundation Courses (</w:t>
            </w:r>
            <w:r w:rsidR="000071EC">
              <w:rPr>
                <w:b/>
                <w:sz w:val="18"/>
                <w:szCs w:val="18"/>
              </w:rPr>
              <w:t xml:space="preserve">1.0 </w:t>
            </w:r>
            <w:r w:rsidRPr="00953B8F">
              <w:rPr>
                <w:b/>
                <w:sz w:val="18"/>
                <w:szCs w:val="18"/>
              </w:rPr>
              <w:t>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0DC1060E" w14:textId="77777777" w:rsidR="000E6AA3" w:rsidRPr="00953B8F" w:rsidRDefault="000E6AA3" w:rsidP="00250040">
            <w:pPr>
              <w:spacing w:line="18" w:lineRule="atLeast"/>
              <w:jc w:val="center"/>
              <w:rPr>
                <w:b/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Credit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11200B5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AB1ED61" w14:textId="7CB344D3" w:rsidR="000E6AA3" w:rsidRPr="001A11C9" w:rsidRDefault="000E6AA3" w:rsidP="0046323F">
            <w:pPr>
              <w:rPr>
                <w:b/>
                <w:sz w:val="20"/>
                <w:szCs w:val="20"/>
              </w:rPr>
            </w:pPr>
          </w:p>
        </w:tc>
      </w:tr>
      <w:tr w:rsidR="000E6AA3" w:rsidRPr="00D116CD" w14:paraId="3A704596" w14:textId="77777777" w:rsidTr="00B24243">
        <w:trPr>
          <w:trHeight w:val="134"/>
        </w:trPr>
        <w:tc>
          <w:tcPr>
            <w:tcW w:w="2606" w:type="dxa"/>
            <w:vMerge/>
          </w:tcPr>
          <w:p w14:paraId="41DC4E63" w14:textId="1D682CF1" w:rsidR="000E6AA3" w:rsidRPr="00D116CD" w:rsidRDefault="000E6AA3" w:rsidP="00151CE6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BB80F78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F3650D4" w14:textId="0841A27C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1C78D84" w14:textId="7F6F45A3" w:rsidR="000E6AA3" w:rsidRPr="00953B8F" w:rsidRDefault="00637D9E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Family and Consumer Sciences—</w:t>
            </w:r>
            <w:r w:rsidR="000E6AA3">
              <w:rPr>
                <w:sz w:val="18"/>
                <w:szCs w:val="18"/>
              </w:rPr>
              <w:t>Comprehensive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5F8CB2C7" w14:textId="6AA714E3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.50/1.0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3B3747B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06886AA7" w14:textId="53CA796A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52F12AE9" w14:textId="77777777" w:rsidTr="00B24243">
        <w:trPr>
          <w:trHeight w:val="144"/>
        </w:trPr>
        <w:tc>
          <w:tcPr>
            <w:tcW w:w="2606" w:type="dxa"/>
            <w:vMerge/>
          </w:tcPr>
          <w:p w14:paraId="50725AC9" w14:textId="56F5D3E4" w:rsidR="000E6AA3" w:rsidRPr="00250040" w:rsidRDefault="000E6AA3" w:rsidP="00151CE6">
            <w:pPr>
              <w:rPr>
                <w:sz w:val="18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E11A4A4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15E5F655" w14:textId="20FC67DC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19256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227CAAF" w14:textId="5051CBA7" w:rsidR="000E6AA3" w:rsidRPr="00953B8F" w:rsidRDefault="000E6AA3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Clothing/Sewing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B977111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BD97CAE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1910172" w14:textId="594E727C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38401D45" w14:textId="77777777" w:rsidTr="00250040">
        <w:tc>
          <w:tcPr>
            <w:tcW w:w="2606" w:type="dxa"/>
            <w:vMerge/>
          </w:tcPr>
          <w:p w14:paraId="090804D7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13AE5791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26216A4" w14:textId="2CD0F94A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19257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280B5790" w14:textId="5D8F3D31" w:rsidR="000E6AA3" w:rsidRPr="00953B8F" w:rsidRDefault="000E6AA3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Life Skills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62AFBD0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A0B45DC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D83E6F5" w14:textId="1C7B7AB0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1A3CF9" w:rsidRPr="00D116CD" w14:paraId="3851F41B" w14:textId="77777777" w:rsidTr="00250040">
        <w:tc>
          <w:tcPr>
            <w:tcW w:w="2606" w:type="dxa"/>
            <w:vMerge/>
          </w:tcPr>
          <w:p w14:paraId="2A4DC600" w14:textId="77777777" w:rsidR="001A3CF9" w:rsidRPr="00D116CD" w:rsidRDefault="001A3CF9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4B1A4C7" w14:textId="77777777" w:rsidR="001A3CF9" w:rsidRPr="00D116CD" w:rsidRDefault="001A3CF9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E0B114E" w14:textId="418A9BC6" w:rsidR="001A3CF9" w:rsidRDefault="001A3CF9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9A39AD9" w14:textId="0451F503" w:rsidR="001A3CF9" w:rsidRDefault="001A3CF9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4787BE8" w14:textId="58061119" w:rsidR="001A3CF9" w:rsidRPr="00953B8F" w:rsidRDefault="001A3CF9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D363D88" w14:textId="77777777" w:rsidR="001A3CF9" w:rsidRPr="00D116CD" w:rsidRDefault="001A3CF9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4E38AD5" w14:textId="77777777" w:rsidR="001A3CF9" w:rsidRPr="00D116CD" w:rsidRDefault="001A3CF9" w:rsidP="0046323F">
            <w:pPr>
              <w:rPr>
                <w:sz w:val="20"/>
                <w:szCs w:val="20"/>
              </w:rPr>
            </w:pPr>
          </w:p>
        </w:tc>
      </w:tr>
      <w:tr w:rsidR="009636DA" w:rsidRPr="00D116CD" w14:paraId="349D8EBA" w14:textId="77777777" w:rsidTr="00250040">
        <w:tc>
          <w:tcPr>
            <w:tcW w:w="2606" w:type="dxa"/>
            <w:vMerge/>
          </w:tcPr>
          <w:p w14:paraId="004A53DC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E7FBCE5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57E69D8" w14:textId="3ECADF51" w:rsidR="009636DA" w:rsidRDefault="009636DA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1DAF64BA" w14:textId="14889F9A" w:rsidR="009636DA" w:rsidRDefault="009636DA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Development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CB80491" w14:textId="213564F3" w:rsidR="009636DA" w:rsidRPr="00953B8F" w:rsidRDefault="009636DA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A941613" w14:textId="77777777" w:rsidR="009636DA" w:rsidRPr="00D116CD" w:rsidRDefault="009636DA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E1FCA37" w14:textId="77777777" w:rsidR="009636DA" w:rsidRPr="00D116CD" w:rsidRDefault="009636DA" w:rsidP="0046323F">
            <w:pPr>
              <w:rPr>
                <w:sz w:val="20"/>
                <w:szCs w:val="20"/>
              </w:rPr>
            </w:pPr>
          </w:p>
        </w:tc>
      </w:tr>
      <w:tr w:rsidR="000071EC" w:rsidRPr="00D116CD" w14:paraId="0262ACFD" w14:textId="77777777" w:rsidTr="00250040">
        <w:tc>
          <w:tcPr>
            <w:tcW w:w="2606" w:type="dxa"/>
            <w:vMerge/>
          </w:tcPr>
          <w:p w14:paraId="05D78E1D" w14:textId="77777777" w:rsidR="000071EC" w:rsidRPr="00D116CD" w:rsidRDefault="000071EC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973B2B8" w14:textId="77777777" w:rsidR="000071EC" w:rsidRPr="00D116CD" w:rsidRDefault="000071EC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69C21ED" w14:textId="239FD8F9" w:rsidR="000071EC" w:rsidRDefault="000071EC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12053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ECE35D9" w14:textId="36C6B076" w:rsidR="000071EC" w:rsidRDefault="000071EC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Entrepreneurship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57F49AE0" w14:textId="52408472" w:rsidR="000071EC" w:rsidRDefault="000071EC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5DE6636E" w14:textId="77777777" w:rsidR="000071EC" w:rsidRPr="00D116CD" w:rsidRDefault="000071EC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A816DEA" w14:textId="77777777" w:rsidR="000071EC" w:rsidRPr="00D116CD" w:rsidRDefault="000071EC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49DD9083" w14:textId="77777777" w:rsidTr="00250040">
        <w:tc>
          <w:tcPr>
            <w:tcW w:w="2606" w:type="dxa"/>
            <w:vMerge/>
          </w:tcPr>
          <w:p w14:paraId="0EAFB8DC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6538CC4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E4C018F" w14:textId="13999B1E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54E4BA4B" w14:textId="4E9C423A" w:rsidR="000E6AA3" w:rsidRPr="00953B8F" w:rsidRDefault="000E6AA3" w:rsidP="00637D9E">
            <w:pPr>
              <w:jc w:val="center"/>
              <w:rPr>
                <w:sz w:val="18"/>
                <w:szCs w:val="18"/>
              </w:rPr>
            </w:pPr>
            <w:r w:rsidRPr="00953B8F">
              <w:rPr>
                <w:b/>
                <w:sz w:val="18"/>
                <w:szCs w:val="18"/>
              </w:rPr>
              <w:t>Elective Courses</w:t>
            </w:r>
            <w:r w:rsidR="000071EC">
              <w:rPr>
                <w:b/>
                <w:sz w:val="18"/>
                <w:szCs w:val="18"/>
              </w:rPr>
              <w:t xml:space="preserve"> (1.0 required)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</w:tcPr>
          <w:p w14:paraId="65CBA5F0" w14:textId="6C8D526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50A9C818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C6E2DBE" w14:textId="7A4B10A5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31D7AE35" w14:textId="77777777" w:rsidTr="00250040">
        <w:tc>
          <w:tcPr>
            <w:tcW w:w="2606" w:type="dxa"/>
            <w:vMerge/>
          </w:tcPr>
          <w:p w14:paraId="53FDDE29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D40AC4D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451EE4E8" w14:textId="0125E195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05164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4D407771" w14:textId="7DD5F857" w:rsidR="000E6AA3" w:rsidRPr="00953B8F" w:rsidRDefault="00637D9E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Fibers and</w:t>
            </w:r>
            <w:r w:rsidR="000E6AA3">
              <w:rPr>
                <w:sz w:val="18"/>
                <w:szCs w:val="18"/>
              </w:rPr>
              <w:t xml:space="preserve"> Textile Design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D32F7C0" w14:textId="539CB513" w:rsidR="000E6AA3" w:rsidRPr="00953B8F" w:rsidRDefault="000C4746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67576873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F4EEC9B" w14:textId="0F4186E9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9636DA" w:rsidRPr="00D116CD" w14:paraId="472F85D3" w14:textId="77777777" w:rsidTr="00250040">
        <w:tc>
          <w:tcPr>
            <w:tcW w:w="2606" w:type="dxa"/>
            <w:vMerge/>
          </w:tcPr>
          <w:p w14:paraId="0D622A78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A0404EE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573DCEF0" w14:textId="5BEA0D2B" w:rsidR="009636DA" w:rsidRDefault="009636DA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05190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938BB07" w14:textId="093BE79D" w:rsidR="009636DA" w:rsidRDefault="009636DA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Fashion Design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06C06B0" w14:textId="0E994F03" w:rsidR="009636DA" w:rsidRDefault="009636DA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B494D41" w14:textId="77777777" w:rsidR="009636DA" w:rsidRPr="00D116CD" w:rsidRDefault="009636DA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6257CBF" w14:textId="77777777" w:rsidR="009636DA" w:rsidRPr="00D116CD" w:rsidRDefault="009636DA" w:rsidP="0046323F">
            <w:pPr>
              <w:rPr>
                <w:sz w:val="20"/>
                <w:szCs w:val="20"/>
              </w:rPr>
            </w:pPr>
          </w:p>
        </w:tc>
      </w:tr>
      <w:tr w:rsidR="009636DA" w:rsidRPr="00D116CD" w14:paraId="59783A1E" w14:textId="77777777" w:rsidTr="00250040">
        <w:tc>
          <w:tcPr>
            <w:tcW w:w="2606" w:type="dxa"/>
            <w:vMerge/>
          </w:tcPr>
          <w:p w14:paraId="542A9862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0124C0C5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7A03FEE2" w14:textId="02B93CB2" w:rsidR="009636DA" w:rsidRDefault="009636DA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05193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6562296" w14:textId="0FA8E712" w:rsidR="009636DA" w:rsidRDefault="009636DA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Interior Design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1798486" w14:textId="324A9F55" w:rsidR="009636DA" w:rsidRDefault="009636DA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DDDCCB8" w14:textId="77777777" w:rsidR="009636DA" w:rsidRPr="00D116CD" w:rsidRDefault="009636DA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61035F9F" w14:textId="77777777" w:rsidR="009636DA" w:rsidRPr="00D116CD" w:rsidRDefault="009636DA" w:rsidP="0046323F">
            <w:pPr>
              <w:rPr>
                <w:sz w:val="20"/>
                <w:szCs w:val="20"/>
              </w:rPr>
            </w:pPr>
          </w:p>
        </w:tc>
      </w:tr>
      <w:tr w:rsidR="009636DA" w:rsidRPr="00D116CD" w14:paraId="3D46548D" w14:textId="77777777" w:rsidTr="00250040">
        <w:tc>
          <w:tcPr>
            <w:tcW w:w="2606" w:type="dxa"/>
            <w:vMerge/>
          </w:tcPr>
          <w:p w14:paraId="55D7A377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CA6EB3D" w14:textId="77777777" w:rsidR="009636DA" w:rsidRPr="00D116CD" w:rsidRDefault="009636DA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A9B694A" w14:textId="7F9821C3" w:rsidR="009636DA" w:rsidRDefault="009636DA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7230576" w14:textId="2B9B53AC" w:rsidR="009636DA" w:rsidRDefault="009636DA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and Career Readiness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159567F2" w14:textId="51E74187" w:rsidR="009636DA" w:rsidRPr="00953B8F" w:rsidRDefault="009636DA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FC16DEE" w14:textId="77777777" w:rsidR="009636DA" w:rsidRPr="00D116CD" w:rsidRDefault="009636DA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5AA31415" w14:textId="77777777" w:rsidR="009636DA" w:rsidRPr="00D116CD" w:rsidRDefault="009636DA" w:rsidP="0046323F">
            <w:pPr>
              <w:rPr>
                <w:sz w:val="20"/>
                <w:szCs w:val="20"/>
              </w:rPr>
            </w:pPr>
          </w:p>
        </w:tc>
      </w:tr>
      <w:tr w:rsidR="001A3CF9" w:rsidRPr="00D116CD" w14:paraId="3DE0B44F" w14:textId="77777777" w:rsidTr="00250040">
        <w:tc>
          <w:tcPr>
            <w:tcW w:w="2606" w:type="dxa"/>
            <w:vMerge/>
          </w:tcPr>
          <w:p w14:paraId="41907728" w14:textId="77777777" w:rsidR="001A3CF9" w:rsidRPr="00D116CD" w:rsidRDefault="001A3CF9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E381EE8" w14:textId="77777777" w:rsidR="001A3CF9" w:rsidRPr="00D116CD" w:rsidRDefault="001A3CF9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A06A145" w14:textId="636D91D4" w:rsidR="001A3CF9" w:rsidRDefault="001A3CF9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19201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5B6598A0" w14:textId="69011196" w:rsidR="001A3CF9" w:rsidRDefault="001A3CF9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Clothing &amp; Textiles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639D13AE" w14:textId="34D82C24" w:rsidR="001A3CF9" w:rsidRPr="00953B8F" w:rsidRDefault="001A3CF9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C08E716" w14:textId="77777777" w:rsidR="001A3CF9" w:rsidRPr="00D116CD" w:rsidRDefault="001A3CF9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1C95E78C" w14:textId="77777777" w:rsidR="001A3CF9" w:rsidRPr="00D116CD" w:rsidRDefault="001A3CF9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2B1CA143" w14:textId="77777777" w:rsidTr="00250040">
        <w:tc>
          <w:tcPr>
            <w:tcW w:w="2606" w:type="dxa"/>
            <w:vMerge/>
          </w:tcPr>
          <w:p w14:paraId="48FAACE6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3C7CE4B" w14:textId="77777777" w:rsidR="000E6AA3" w:rsidRPr="00D116CD" w:rsidRDefault="000E6AA3" w:rsidP="00FE796B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341EBD0" w14:textId="1E2446C3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030058DE" w14:textId="0E90BB4A" w:rsidR="000E6AA3" w:rsidRPr="00953B8F" w:rsidRDefault="000E6AA3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Apparel Construction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3F5DE902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0C0B997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4C9C8163" w14:textId="3312608A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091FE808" w14:textId="77777777" w:rsidTr="00250040">
        <w:tc>
          <w:tcPr>
            <w:tcW w:w="2606" w:type="dxa"/>
            <w:vMerge/>
          </w:tcPr>
          <w:p w14:paraId="04634935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6FFC1CC4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35E872FB" w14:textId="35042888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19204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318FD0B1" w14:textId="57F997AE" w:rsidR="000E6AA3" w:rsidRPr="00953B8F" w:rsidRDefault="00637D9E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Apparel and</w:t>
            </w:r>
            <w:r w:rsidR="000E6AA3">
              <w:rPr>
                <w:sz w:val="18"/>
                <w:szCs w:val="18"/>
              </w:rPr>
              <w:t xml:space="preserve"> Textile Services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7545D10B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2717C6C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26BF0497" w14:textId="3B54E1A5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1A3CF9" w:rsidRPr="00D116CD" w14:paraId="0D688ABA" w14:textId="77777777" w:rsidTr="00250040">
        <w:tc>
          <w:tcPr>
            <w:tcW w:w="2606" w:type="dxa"/>
            <w:vMerge/>
          </w:tcPr>
          <w:p w14:paraId="561DEBF3" w14:textId="77777777" w:rsidR="001A3CF9" w:rsidRPr="00D116CD" w:rsidRDefault="001A3CF9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4F1A849" w14:textId="77777777" w:rsidR="001A3CF9" w:rsidRPr="00D116CD" w:rsidRDefault="001A3CF9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55D1DEA5" w14:textId="302243A7" w:rsidR="001A3CF9" w:rsidRDefault="001A3CF9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19205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6F574FE2" w14:textId="45CB152F" w:rsidR="001A3CF9" w:rsidRDefault="001A3CF9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Home Furnishings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03A0792E" w14:textId="40AD235C" w:rsidR="001A3CF9" w:rsidRPr="00953B8F" w:rsidRDefault="001A3CF9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3E5598BA" w14:textId="77777777" w:rsidR="001A3CF9" w:rsidRPr="00D116CD" w:rsidRDefault="001A3CF9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4D0E831" w14:textId="77777777" w:rsidR="001A3CF9" w:rsidRPr="00D116CD" w:rsidRDefault="001A3CF9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1C629842" w14:textId="77777777" w:rsidTr="00250040">
        <w:tc>
          <w:tcPr>
            <w:tcW w:w="2606" w:type="dxa"/>
            <w:vMerge/>
          </w:tcPr>
          <w:p w14:paraId="28151FD9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4D73905D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65761307" w14:textId="73620E03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19263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7DC4EC2D" w14:textId="006CE5C6" w:rsidR="000E6AA3" w:rsidRPr="00953B8F" w:rsidRDefault="000E6AA3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Home Environments </w:t>
            </w:r>
            <w:r w:rsidR="00637D9E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Design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06A56520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122529F6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36C771B9" w14:textId="0778F07B" w:rsidR="000E6AA3" w:rsidRPr="00D116CD" w:rsidRDefault="000E6AA3" w:rsidP="0046323F">
            <w:pPr>
              <w:rPr>
                <w:sz w:val="20"/>
                <w:szCs w:val="20"/>
              </w:rPr>
            </w:pPr>
          </w:p>
        </w:tc>
      </w:tr>
      <w:tr w:rsidR="000E6AA3" w:rsidRPr="00D116CD" w14:paraId="38EB8A0F" w14:textId="77777777" w:rsidTr="002E53AD">
        <w:tc>
          <w:tcPr>
            <w:tcW w:w="2606" w:type="dxa"/>
            <w:vMerge/>
          </w:tcPr>
          <w:p w14:paraId="12659364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5DD42A0F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9CC2E5" w:themeFill="accent5" w:themeFillTint="99"/>
          </w:tcPr>
          <w:p w14:paraId="2F5E6D46" w14:textId="40BD1E0D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19248</w:t>
            </w:r>
          </w:p>
        </w:tc>
        <w:tc>
          <w:tcPr>
            <w:tcW w:w="4676" w:type="dxa"/>
            <w:gridSpan w:val="4"/>
            <w:shd w:val="clear" w:color="auto" w:fill="9CC2E5" w:themeFill="accent5" w:themeFillTint="99"/>
          </w:tcPr>
          <w:p w14:paraId="5492D884" w14:textId="2CBD1440" w:rsidR="000E6AA3" w:rsidRPr="00953B8F" w:rsidRDefault="000E6AA3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Apparel </w:t>
            </w:r>
            <w:r w:rsidR="00637D9E">
              <w:rPr>
                <w:sz w:val="18"/>
                <w:szCs w:val="18"/>
              </w:rPr>
              <w:t>and Furnishings—</w:t>
            </w:r>
            <w:r>
              <w:rPr>
                <w:sz w:val="18"/>
                <w:szCs w:val="18"/>
              </w:rPr>
              <w:t>Workplace Experience</w:t>
            </w:r>
          </w:p>
        </w:tc>
        <w:tc>
          <w:tcPr>
            <w:tcW w:w="717" w:type="dxa"/>
            <w:gridSpan w:val="2"/>
            <w:shd w:val="clear" w:color="auto" w:fill="9CC2E5" w:themeFill="accent5" w:themeFillTint="99"/>
            <w:vAlign w:val="center"/>
          </w:tcPr>
          <w:p w14:paraId="208921BD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47E004B6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82184AB" w14:textId="0AF5F3AA" w:rsidR="000E6AA3" w:rsidRPr="00250040" w:rsidRDefault="000E6AA3" w:rsidP="0046323F">
            <w:pPr>
              <w:rPr>
                <w:spacing w:val="-2"/>
                <w:sz w:val="18"/>
              </w:rPr>
            </w:pPr>
          </w:p>
        </w:tc>
      </w:tr>
      <w:tr w:rsidR="000E6AA3" w:rsidRPr="00D116CD" w14:paraId="299C742B" w14:textId="77777777" w:rsidTr="000E6AA3">
        <w:trPr>
          <w:trHeight w:val="53"/>
        </w:trPr>
        <w:tc>
          <w:tcPr>
            <w:tcW w:w="2606" w:type="dxa"/>
            <w:vMerge/>
          </w:tcPr>
          <w:p w14:paraId="3F1C37B1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shd w:val="clear" w:color="auto" w:fill="9CC2E5" w:themeFill="accent5" w:themeFillTint="99"/>
          </w:tcPr>
          <w:p w14:paraId="38915DC3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3BC6E139" w14:textId="408FE430" w:rsidR="000E6AA3" w:rsidRPr="00953B8F" w:rsidRDefault="000E6AA3" w:rsidP="00637D9E">
            <w:pPr>
              <w:ind w:left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19298</w:t>
            </w:r>
          </w:p>
        </w:tc>
        <w:tc>
          <w:tcPr>
            <w:tcW w:w="4676" w:type="dxa"/>
            <w:gridSpan w:val="4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7BB2A50" w14:textId="6433E6BE" w:rsidR="000E6AA3" w:rsidRPr="00953B8F" w:rsidRDefault="000E6AA3" w:rsidP="00637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Family </w:t>
            </w:r>
            <w:r w:rsidR="00637D9E">
              <w:rPr>
                <w:sz w:val="18"/>
                <w:szCs w:val="18"/>
              </w:rPr>
              <w:t>and Consumer Sciences—</w:t>
            </w:r>
            <w:r>
              <w:rPr>
                <w:sz w:val="18"/>
                <w:szCs w:val="18"/>
              </w:rPr>
              <w:t>Workplace Experience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42531A66" w14:textId="77777777" w:rsidR="000E6AA3" w:rsidRPr="00953B8F" w:rsidRDefault="000E6AA3" w:rsidP="00250040">
            <w:pPr>
              <w:spacing w:line="18" w:lineRule="atLeast"/>
              <w:jc w:val="center"/>
              <w:rPr>
                <w:sz w:val="18"/>
                <w:szCs w:val="18"/>
              </w:rPr>
            </w:pPr>
            <w:r w:rsidRPr="00953B8F">
              <w:rPr>
                <w:sz w:val="18"/>
                <w:szCs w:val="18"/>
              </w:rPr>
              <w:t>.50</w:t>
            </w:r>
          </w:p>
        </w:tc>
        <w:tc>
          <w:tcPr>
            <w:tcW w:w="1824" w:type="dxa"/>
            <w:vMerge/>
            <w:shd w:val="clear" w:color="auto" w:fill="9CC2E5" w:themeFill="accent5" w:themeFillTint="99"/>
          </w:tcPr>
          <w:p w14:paraId="0928A502" w14:textId="77777777" w:rsidR="000E6AA3" w:rsidRPr="00D116CD" w:rsidRDefault="000E6AA3" w:rsidP="00250040">
            <w:pPr>
              <w:spacing w:line="19" w:lineRule="atLeast"/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</w:tcPr>
          <w:p w14:paraId="774EEB0E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</w:tr>
      <w:tr w:rsidR="000E6AA3" w:rsidRPr="00D116CD" w14:paraId="09A5F83F" w14:textId="77777777" w:rsidTr="000E6AA3">
        <w:tc>
          <w:tcPr>
            <w:tcW w:w="2606" w:type="dxa"/>
            <w:vMerge/>
          </w:tcPr>
          <w:p w14:paraId="28F92E71" w14:textId="77777777" w:rsidR="000E6AA3" w:rsidRPr="00D116CD" w:rsidRDefault="000E6AA3" w:rsidP="000E6AA3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  <w:shd w:val="clear" w:color="auto" w:fill="9CC2E5" w:themeFill="accent5" w:themeFillTint="99"/>
          </w:tcPr>
          <w:p w14:paraId="7A777718" w14:textId="77777777" w:rsidR="000E6AA3" w:rsidRPr="00D116CD" w:rsidRDefault="000E6AA3" w:rsidP="000E6AA3">
            <w:pPr>
              <w:rPr>
                <w:sz w:val="20"/>
                <w:szCs w:val="20"/>
              </w:rPr>
            </w:pPr>
          </w:p>
        </w:tc>
        <w:tc>
          <w:tcPr>
            <w:tcW w:w="6652" w:type="dxa"/>
            <w:gridSpan w:val="7"/>
            <w:vMerge w:val="restart"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7056BCEC" w14:textId="77777777" w:rsidR="000E6AA3" w:rsidRDefault="000E6AA3" w:rsidP="00637D9E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Foundation courses taken beyond the required credits can be used as elective credit</w:t>
            </w:r>
          </w:p>
          <w:p w14:paraId="4A9AAF1B" w14:textId="77777777" w:rsidR="000E6AA3" w:rsidRDefault="000E6AA3" w:rsidP="00637D9E">
            <w:pPr>
              <w:rPr>
                <w:b/>
                <w:sz w:val="16"/>
                <w:szCs w:val="20"/>
              </w:rPr>
            </w:pPr>
            <w:r w:rsidRPr="005069E3">
              <w:rPr>
                <w:b/>
                <w:spacing w:val="-4"/>
                <w:sz w:val="16"/>
                <w:szCs w:val="20"/>
              </w:rPr>
              <w:t>Any High School CTE course(s) required for graduation may count towards Pathway completion</w:t>
            </w:r>
          </w:p>
          <w:p w14:paraId="5420CFF3" w14:textId="31888AD4" w:rsidR="000E6AA3" w:rsidRPr="0039516F" w:rsidRDefault="000E6AA3" w:rsidP="00637D9E">
            <w:pPr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Additional CTE Credits are recommended for Pathway completion</w:t>
            </w:r>
            <w:r w:rsidR="000071EC">
              <w:rPr>
                <w:b/>
                <w:sz w:val="16"/>
                <w:szCs w:val="20"/>
              </w:rPr>
              <w:t xml:space="preserve"> to reflect focus fields</w:t>
            </w:r>
          </w:p>
        </w:tc>
        <w:tc>
          <w:tcPr>
            <w:tcW w:w="1824" w:type="dxa"/>
            <w:tcBorders>
              <w:top w:val="double" w:sz="4" w:space="0" w:color="auto"/>
              <w:left w:val="nil"/>
              <w:bottom w:val="nil"/>
            </w:tcBorders>
            <w:shd w:val="clear" w:color="auto" w:fill="9CC2E5" w:themeFill="accent5" w:themeFillTint="99"/>
          </w:tcPr>
          <w:p w14:paraId="09D67D6A" w14:textId="77777777" w:rsidR="000E6AA3" w:rsidRPr="0039516F" w:rsidRDefault="000E6AA3" w:rsidP="000E6AA3">
            <w:pPr>
              <w:spacing w:line="19" w:lineRule="atLeast"/>
              <w:rPr>
                <w:b/>
                <w:sz w:val="20"/>
                <w:szCs w:val="20"/>
              </w:rPr>
            </w:pPr>
            <w:r w:rsidRPr="00953B8F">
              <w:rPr>
                <w:b/>
                <w:sz w:val="14"/>
                <w:szCs w:val="20"/>
              </w:rPr>
              <w:t>2</w:t>
            </w:r>
            <w:r>
              <w:rPr>
                <w:b/>
                <w:sz w:val="14"/>
                <w:szCs w:val="20"/>
              </w:rPr>
              <w:t>.0</w:t>
            </w:r>
            <w:r w:rsidRPr="00953B8F">
              <w:rPr>
                <w:b/>
                <w:sz w:val="14"/>
                <w:szCs w:val="20"/>
              </w:rPr>
              <w:t xml:space="preserve"> credits for completion</w:t>
            </w:r>
          </w:p>
        </w:tc>
        <w:tc>
          <w:tcPr>
            <w:tcW w:w="1937" w:type="dxa"/>
            <w:vMerge/>
          </w:tcPr>
          <w:p w14:paraId="049600B6" w14:textId="77777777" w:rsidR="000E6AA3" w:rsidRPr="00D116CD" w:rsidRDefault="000E6AA3" w:rsidP="000E6AA3">
            <w:pPr>
              <w:rPr>
                <w:sz w:val="20"/>
                <w:szCs w:val="20"/>
              </w:rPr>
            </w:pPr>
          </w:p>
        </w:tc>
      </w:tr>
      <w:tr w:rsidR="000E6AA3" w:rsidRPr="00D116CD" w14:paraId="0FF21727" w14:textId="77777777" w:rsidTr="000E6AA3">
        <w:trPr>
          <w:trHeight w:val="64"/>
        </w:trPr>
        <w:tc>
          <w:tcPr>
            <w:tcW w:w="2606" w:type="dxa"/>
            <w:vMerge/>
          </w:tcPr>
          <w:p w14:paraId="3F315038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gridSpan w:val="2"/>
            <w:vMerge/>
            <w:tcBorders>
              <w:right w:val="nil"/>
            </w:tcBorders>
            <w:shd w:val="clear" w:color="auto" w:fill="9CC2E5" w:themeFill="accent5" w:themeFillTint="99"/>
          </w:tcPr>
          <w:p w14:paraId="79C83CFE" w14:textId="77777777" w:rsidR="000E6AA3" w:rsidRPr="00993792" w:rsidRDefault="000E6AA3" w:rsidP="00250040">
            <w:pPr>
              <w:rPr>
                <w:sz w:val="16"/>
                <w:szCs w:val="20"/>
              </w:rPr>
            </w:pPr>
          </w:p>
        </w:tc>
        <w:tc>
          <w:tcPr>
            <w:tcW w:w="6652" w:type="dxa"/>
            <w:gridSpan w:val="7"/>
            <w:vMerge/>
            <w:tcBorders>
              <w:left w:val="nil"/>
              <w:right w:val="nil"/>
            </w:tcBorders>
            <w:shd w:val="clear" w:color="auto" w:fill="9CC2E5" w:themeFill="accent5" w:themeFillTint="99"/>
          </w:tcPr>
          <w:p w14:paraId="11D8DDAE" w14:textId="77777777" w:rsidR="000E6AA3" w:rsidRPr="00993792" w:rsidRDefault="000E6AA3" w:rsidP="00250040">
            <w:pPr>
              <w:rPr>
                <w:sz w:val="16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</w:tcBorders>
            <w:shd w:val="clear" w:color="auto" w:fill="9CC2E5" w:themeFill="accent5" w:themeFillTint="99"/>
          </w:tcPr>
          <w:p w14:paraId="61DF4B2F" w14:textId="713E301A" w:rsidR="000E6AA3" w:rsidRPr="00993792" w:rsidRDefault="000E6AA3" w:rsidP="00250040">
            <w:pPr>
              <w:rPr>
                <w:sz w:val="16"/>
                <w:szCs w:val="20"/>
              </w:rPr>
            </w:pPr>
          </w:p>
        </w:tc>
        <w:tc>
          <w:tcPr>
            <w:tcW w:w="1937" w:type="dxa"/>
            <w:vMerge/>
          </w:tcPr>
          <w:p w14:paraId="4E5437EB" w14:textId="77777777" w:rsidR="000E6AA3" w:rsidRPr="00D116CD" w:rsidRDefault="000E6AA3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0154D4A9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FFE599" w:themeFill="accent4" w:themeFillTint="66"/>
            <w:vAlign w:val="center"/>
          </w:tcPr>
          <w:p w14:paraId="556EF268" w14:textId="77777777" w:rsidR="00887435" w:rsidRPr="00CE20B4" w:rsidRDefault="00887435" w:rsidP="00541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State</w:t>
            </w:r>
            <w:r w:rsidRPr="00CE20B4">
              <w:rPr>
                <w:b/>
                <w:sz w:val="20"/>
                <w:szCs w:val="20"/>
              </w:rPr>
              <w:t xml:space="preserve"> Graduation Requirements</w:t>
            </w:r>
          </w:p>
        </w:tc>
        <w:tc>
          <w:tcPr>
            <w:tcW w:w="8476" w:type="dxa"/>
            <w:gridSpan w:val="8"/>
            <w:shd w:val="clear" w:color="auto" w:fill="000000" w:themeFill="text1"/>
            <w:vAlign w:val="center"/>
          </w:tcPr>
          <w:p w14:paraId="1C566550" w14:textId="77777777" w:rsidR="00887435" w:rsidRPr="00C851C8" w:rsidRDefault="00887435" w:rsidP="005419A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Suggested High School Plan of Study</w:t>
            </w:r>
          </w:p>
        </w:tc>
        <w:tc>
          <w:tcPr>
            <w:tcW w:w="1937" w:type="dxa"/>
            <w:shd w:val="clear" w:color="auto" w:fill="FFE599" w:themeFill="accent4" w:themeFillTint="66"/>
            <w:vAlign w:val="center"/>
          </w:tcPr>
          <w:p w14:paraId="39796642" w14:textId="77777777" w:rsidR="00887435" w:rsidRPr="00C851C8" w:rsidRDefault="00887435" w:rsidP="005419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College and Career</w:t>
            </w:r>
          </w:p>
        </w:tc>
      </w:tr>
      <w:tr w:rsidR="00887435" w:rsidRPr="00D116CD" w14:paraId="7653B4B3" w14:textId="77777777" w:rsidTr="007C4410">
        <w:trPr>
          <w:trHeight w:val="332"/>
        </w:trPr>
        <w:tc>
          <w:tcPr>
            <w:tcW w:w="3987" w:type="dxa"/>
            <w:gridSpan w:val="3"/>
            <w:shd w:val="clear" w:color="auto" w:fill="FFE599" w:themeFill="accent4" w:themeFillTint="66"/>
          </w:tcPr>
          <w:p w14:paraId="2E6F1357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High School</w:t>
            </w:r>
          </w:p>
          <w:p w14:paraId="7645B011" w14:textId="77777777" w:rsidR="00887435" w:rsidRPr="009730CA" w:rsidRDefault="000071EC" w:rsidP="005419A5">
            <w:pPr>
              <w:jc w:val="center"/>
              <w:rPr>
                <w:sz w:val="20"/>
                <w:szCs w:val="20"/>
              </w:rPr>
            </w:pPr>
            <w:hyperlink r:id="rId9" w:tooltip="Administrative Rules of Montana, Graduation Requirements" w:history="1">
              <w:r w:rsidR="00887435" w:rsidRPr="009730CA">
                <w:rPr>
                  <w:rStyle w:val="Hyperlink"/>
                  <w:sz w:val="16"/>
                  <w:szCs w:val="20"/>
                </w:rPr>
                <w:t>Administrative Rules of Montana 10.55.905</w:t>
              </w:r>
            </w:hyperlink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6A80821C" w14:textId="77777777" w:rsidR="00887435" w:rsidRPr="00C851C8" w:rsidRDefault="0088743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9th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5F0C4D0D" w14:textId="77777777" w:rsidR="00887435" w:rsidRPr="00C851C8" w:rsidRDefault="0088743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10th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75F4E69A" w14:textId="77777777" w:rsidR="00887435" w:rsidRPr="00C851C8" w:rsidRDefault="0088743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11th Grade Suggested</w:t>
            </w:r>
          </w:p>
        </w:tc>
        <w:tc>
          <w:tcPr>
            <w:tcW w:w="2119" w:type="dxa"/>
            <w:gridSpan w:val="2"/>
            <w:shd w:val="clear" w:color="auto" w:fill="9CC2E5" w:themeFill="accent5" w:themeFillTint="99"/>
          </w:tcPr>
          <w:p w14:paraId="4F3F9DF3" w14:textId="77777777" w:rsidR="00887435" w:rsidRPr="00C851C8" w:rsidRDefault="00887435" w:rsidP="005419A5">
            <w:pPr>
              <w:rPr>
                <w:b/>
                <w:sz w:val="18"/>
                <w:szCs w:val="20"/>
              </w:rPr>
            </w:pPr>
            <w:r w:rsidRPr="00C851C8">
              <w:rPr>
                <w:b/>
                <w:sz w:val="18"/>
                <w:szCs w:val="20"/>
              </w:rPr>
              <w:t>12th Grade Suggested</w:t>
            </w:r>
          </w:p>
        </w:tc>
        <w:tc>
          <w:tcPr>
            <w:tcW w:w="1937" w:type="dxa"/>
            <w:vMerge w:val="restart"/>
          </w:tcPr>
          <w:p w14:paraId="569B64CB" w14:textId="77777777" w:rsidR="00887435" w:rsidRPr="00DF4181" w:rsidRDefault="00887435" w:rsidP="00250040">
            <w:pPr>
              <w:rPr>
                <w:b/>
                <w:sz w:val="18"/>
              </w:rPr>
            </w:pPr>
            <w:r w:rsidRPr="00DF4181">
              <w:rPr>
                <w:b/>
                <w:sz w:val="18"/>
              </w:rPr>
              <w:t>Beyond High School</w:t>
            </w:r>
          </w:p>
          <w:p w14:paraId="2276A0B5" w14:textId="77777777" w:rsidR="00887435" w:rsidRDefault="00887435" w:rsidP="00250040">
            <w:pPr>
              <w:rPr>
                <w:sz w:val="18"/>
              </w:rPr>
            </w:pPr>
            <w:r w:rsidRPr="00DF4181">
              <w:rPr>
                <w:sz w:val="18"/>
              </w:rPr>
              <w:t xml:space="preserve">There are many </w:t>
            </w:r>
            <w:r>
              <w:rPr>
                <w:sz w:val="18"/>
              </w:rPr>
              <w:t>options for education and training beyond high school, depending on your career goals.</w:t>
            </w:r>
          </w:p>
          <w:p w14:paraId="3BFFF4E1" w14:textId="77777777" w:rsidR="00887435" w:rsidRDefault="00887435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Certificate</w:t>
            </w:r>
          </w:p>
          <w:p w14:paraId="65622D42" w14:textId="77777777" w:rsidR="00887435" w:rsidRDefault="00887435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Associate degree</w:t>
            </w:r>
          </w:p>
          <w:p w14:paraId="026F2ECC" w14:textId="77777777" w:rsidR="00887435" w:rsidRDefault="00887435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Bachelor’s degree</w:t>
            </w:r>
          </w:p>
          <w:p w14:paraId="7E62F836" w14:textId="77777777" w:rsidR="00887435" w:rsidRDefault="00887435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On-the-job training</w:t>
            </w:r>
          </w:p>
          <w:p w14:paraId="35D920FD" w14:textId="2B6E2FCD" w:rsidR="00887435" w:rsidRDefault="00887435" w:rsidP="00250040">
            <w:pPr>
              <w:pStyle w:val="ListParagraph"/>
              <w:numPr>
                <w:ilvl w:val="0"/>
                <w:numId w:val="7"/>
              </w:numPr>
              <w:ind w:left="144" w:hanging="144"/>
              <w:rPr>
                <w:sz w:val="18"/>
              </w:rPr>
            </w:pPr>
            <w:r>
              <w:rPr>
                <w:sz w:val="18"/>
              </w:rPr>
              <w:t>Apprenticeship</w:t>
            </w:r>
          </w:p>
          <w:p w14:paraId="3D2C9940" w14:textId="77777777" w:rsidR="000E6AA3" w:rsidRPr="000E6AA3" w:rsidRDefault="000E6AA3" w:rsidP="000E6AA3">
            <w:pPr>
              <w:rPr>
                <w:sz w:val="18"/>
              </w:rPr>
            </w:pPr>
          </w:p>
          <w:p w14:paraId="65D34D92" w14:textId="77777777" w:rsidR="00887435" w:rsidRPr="00250040" w:rsidRDefault="00887435" w:rsidP="005419A5">
            <w:pPr>
              <w:rPr>
                <w:sz w:val="18"/>
              </w:rPr>
            </w:pPr>
            <w:r>
              <w:rPr>
                <w:sz w:val="18"/>
              </w:rPr>
              <w:t xml:space="preserve">For more information on salary projections, </w:t>
            </w:r>
            <w:r>
              <w:rPr>
                <w:sz w:val="18"/>
              </w:rPr>
              <w:lastRenderedPageBreak/>
              <w:t xml:space="preserve">labor market demand, and training options, visit </w:t>
            </w:r>
            <w:hyperlink r:id="rId10" w:history="1">
              <w:r w:rsidRPr="007B5798">
                <w:rPr>
                  <w:rStyle w:val="Hyperlink"/>
                  <w:sz w:val="18"/>
                </w:rPr>
                <w:t>lmi.mt.gov</w:t>
              </w:r>
            </w:hyperlink>
            <w:r>
              <w:rPr>
                <w:sz w:val="18"/>
              </w:rPr>
              <w:t xml:space="preserve">. </w:t>
            </w:r>
          </w:p>
        </w:tc>
      </w:tr>
      <w:tr w:rsidR="00887435" w:rsidRPr="00D116CD" w14:paraId="4B0CAD10" w14:textId="77777777" w:rsidTr="007C441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04482EFE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English/Language Arts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603F7268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4.0</w:t>
            </w:r>
          </w:p>
        </w:tc>
        <w:tc>
          <w:tcPr>
            <w:tcW w:w="2119" w:type="dxa"/>
            <w:gridSpan w:val="2"/>
            <w:vAlign w:val="center"/>
          </w:tcPr>
          <w:p w14:paraId="7D14D918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9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23D95B57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 xml:space="preserve">English 10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6491E88D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11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2119" w:type="dxa"/>
            <w:gridSpan w:val="2"/>
            <w:vAlign w:val="center"/>
          </w:tcPr>
          <w:p w14:paraId="4C936228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English 12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1937" w:type="dxa"/>
            <w:vMerge/>
          </w:tcPr>
          <w:p w14:paraId="4D2978D0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5B6F45F2" w14:textId="77777777" w:rsidTr="007C441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40580F10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Mathematics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0D46A0E6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2"/>
            <w:vAlign w:val="center"/>
          </w:tcPr>
          <w:p w14:paraId="699740FD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6AA514E8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5A1FF0CE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2119" w:type="dxa"/>
            <w:gridSpan w:val="2"/>
            <w:vAlign w:val="center"/>
          </w:tcPr>
          <w:p w14:paraId="1665F797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 w:rsidRPr="009730CA">
              <w:rPr>
                <w:sz w:val="16"/>
                <w:szCs w:val="16"/>
              </w:rPr>
              <w:t>Math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1.0</w:t>
            </w:r>
          </w:p>
        </w:tc>
        <w:tc>
          <w:tcPr>
            <w:tcW w:w="1937" w:type="dxa"/>
            <w:vMerge/>
          </w:tcPr>
          <w:p w14:paraId="60D80CC8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12EE2105" w14:textId="77777777" w:rsidTr="007C441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56DB4754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Social Studies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354C495E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2"/>
            <w:vAlign w:val="center"/>
          </w:tcPr>
          <w:p w14:paraId="4AA76B8C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19" w:type="dxa"/>
            <w:gridSpan w:val="2"/>
            <w:vAlign w:val="center"/>
          </w:tcPr>
          <w:p w14:paraId="13D5AFE1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Studies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 .50/1.0</w:t>
            </w:r>
          </w:p>
        </w:tc>
        <w:tc>
          <w:tcPr>
            <w:tcW w:w="2119" w:type="dxa"/>
            <w:gridSpan w:val="2"/>
            <w:vAlign w:val="center"/>
          </w:tcPr>
          <w:p w14:paraId="07C9124C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 History  1.0</w:t>
            </w:r>
          </w:p>
        </w:tc>
        <w:tc>
          <w:tcPr>
            <w:tcW w:w="2119" w:type="dxa"/>
            <w:gridSpan w:val="2"/>
            <w:vAlign w:val="center"/>
          </w:tcPr>
          <w:p w14:paraId="47CFB2FE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U.S. Government  1.0</w:t>
            </w:r>
          </w:p>
        </w:tc>
        <w:tc>
          <w:tcPr>
            <w:tcW w:w="1937" w:type="dxa"/>
            <w:vMerge/>
          </w:tcPr>
          <w:p w14:paraId="06129BC2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22CB091F" w14:textId="77777777" w:rsidTr="00A20214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5475717D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Science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388FBCD9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2.0</w:t>
            </w:r>
          </w:p>
        </w:tc>
        <w:tc>
          <w:tcPr>
            <w:tcW w:w="2119" w:type="dxa"/>
            <w:gridSpan w:val="2"/>
            <w:vAlign w:val="center"/>
          </w:tcPr>
          <w:p w14:paraId="7D4CB502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Earth Science  1.0</w:t>
            </w:r>
          </w:p>
        </w:tc>
        <w:tc>
          <w:tcPr>
            <w:tcW w:w="2119" w:type="dxa"/>
            <w:gridSpan w:val="2"/>
            <w:vAlign w:val="center"/>
          </w:tcPr>
          <w:p w14:paraId="02C90850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Biology  1.0</w:t>
            </w:r>
          </w:p>
        </w:tc>
        <w:tc>
          <w:tcPr>
            <w:tcW w:w="4238" w:type="dxa"/>
            <w:gridSpan w:val="4"/>
            <w:vAlign w:val="center"/>
          </w:tcPr>
          <w:p w14:paraId="75509ED4" w14:textId="77777777" w:rsidR="00887435" w:rsidRPr="009730CA" w:rsidRDefault="00887435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 Elective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37" w:type="dxa"/>
            <w:vMerge/>
          </w:tcPr>
          <w:p w14:paraId="30EA2CF2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1A0C84CB" w14:textId="77777777" w:rsidTr="00A20214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6229AF7E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Health Enhancement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743E6EAE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19" w:type="dxa"/>
            <w:gridSpan w:val="2"/>
            <w:vAlign w:val="center"/>
          </w:tcPr>
          <w:p w14:paraId="1A28F75C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2119" w:type="dxa"/>
            <w:gridSpan w:val="2"/>
            <w:vAlign w:val="center"/>
          </w:tcPr>
          <w:p w14:paraId="30A63880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.50</w:t>
            </w:r>
          </w:p>
        </w:tc>
        <w:tc>
          <w:tcPr>
            <w:tcW w:w="4238" w:type="dxa"/>
            <w:gridSpan w:val="4"/>
            <w:vAlign w:val="center"/>
          </w:tcPr>
          <w:p w14:paraId="73D24330" w14:textId="77777777" w:rsidR="00887435" w:rsidRPr="009730CA" w:rsidRDefault="00887435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P.E./Health Electives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937" w:type="dxa"/>
            <w:vMerge/>
          </w:tcPr>
          <w:p w14:paraId="64688D95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0847D742" w14:textId="77777777" w:rsidTr="0025004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6D4F164B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Arts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0E171E14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8476" w:type="dxa"/>
            <w:gridSpan w:val="8"/>
            <w:vAlign w:val="center"/>
          </w:tcPr>
          <w:p w14:paraId="27E9AF39" w14:textId="77777777" w:rsidR="00887435" w:rsidRPr="009730CA" w:rsidRDefault="00887435" w:rsidP="005419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Arts Courses</w:t>
            </w:r>
            <w:r w:rsidRPr="009730CA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 xml:space="preserve">  1.0</w:t>
            </w:r>
          </w:p>
        </w:tc>
        <w:tc>
          <w:tcPr>
            <w:tcW w:w="1937" w:type="dxa"/>
            <w:vMerge/>
          </w:tcPr>
          <w:p w14:paraId="4AF3DBE6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6A6E787A" w14:textId="77777777" w:rsidTr="007C4410">
        <w:trPr>
          <w:trHeight w:val="288"/>
        </w:trPr>
        <w:tc>
          <w:tcPr>
            <w:tcW w:w="3075" w:type="dxa"/>
            <w:gridSpan w:val="2"/>
            <w:shd w:val="clear" w:color="auto" w:fill="FFE599" w:themeFill="accent4" w:themeFillTint="66"/>
            <w:vAlign w:val="center"/>
          </w:tcPr>
          <w:p w14:paraId="4719A424" w14:textId="77777777" w:rsidR="00887435" w:rsidRPr="00953B8F" w:rsidRDefault="00887435" w:rsidP="005419A5">
            <w:pPr>
              <w:rPr>
                <w:b/>
                <w:sz w:val="18"/>
                <w:szCs w:val="20"/>
              </w:rPr>
            </w:pPr>
            <w:r w:rsidRPr="00953B8F">
              <w:rPr>
                <w:b/>
                <w:sz w:val="18"/>
                <w:szCs w:val="20"/>
              </w:rPr>
              <w:t>Career and Technical Education</w:t>
            </w:r>
          </w:p>
        </w:tc>
        <w:tc>
          <w:tcPr>
            <w:tcW w:w="912" w:type="dxa"/>
            <w:shd w:val="clear" w:color="auto" w:fill="FFE599" w:themeFill="accent4" w:themeFillTint="66"/>
            <w:vAlign w:val="center"/>
          </w:tcPr>
          <w:p w14:paraId="3DBAD684" w14:textId="77777777" w:rsidR="00887435" w:rsidRPr="00953B8F" w:rsidRDefault="00887435" w:rsidP="005419A5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1.0</w:t>
            </w:r>
          </w:p>
        </w:tc>
        <w:tc>
          <w:tcPr>
            <w:tcW w:w="2119" w:type="dxa"/>
            <w:gridSpan w:val="2"/>
            <w:vAlign w:val="center"/>
          </w:tcPr>
          <w:p w14:paraId="43C44CD6" w14:textId="77777777" w:rsidR="00887435" w:rsidRPr="009730CA" w:rsidRDefault="0088743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19" w:type="dxa"/>
            <w:gridSpan w:val="2"/>
            <w:vAlign w:val="center"/>
          </w:tcPr>
          <w:p w14:paraId="5CC48123" w14:textId="77777777" w:rsidR="00887435" w:rsidRPr="009730CA" w:rsidRDefault="0088743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Foundation Course  .50/1.0</w:t>
            </w:r>
          </w:p>
        </w:tc>
        <w:tc>
          <w:tcPr>
            <w:tcW w:w="2119" w:type="dxa"/>
            <w:gridSpan w:val="2"/>
            <w:vAlign w:val="center"/>
          </w:tcPr>
          <w:p w14:paraId="799AFBEB" w14:textId="77777777" w:rsidR="00887435" w:rsidRPr="009730CA" w:rsidRDefault="0088743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2119" w:type="dxa"/>
            <w:gridSpan w:val="2"/>
            <w:vAlign w:val="center"/>
          </w:tcPr>
          <w:p w14:paraId="49BF6F44" w14:textId="77777777" w:rsidR="00887435" w:rsidRPr="009730CA" w:rsidRDefault="00887435" w:rsidP="005419A5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Pathway Elective Course  .50/1.0</w:t>
            </w:r>
          </w:p>
        </w:tc>
        <w:tc>
          <w:tcPr>
            <w:tcW w:w="1937" w:type="dxa"/>
            <w:vMerge/>
          </w:tcPr>
          <w:p w14:paraId="501C5826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5F07D16C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9CC2E5" w:themeFill="accent5" w:themeFillTint="99"/>
            <w:vAlign w:val="center"/>
          </w:tcPr>
          <w:p w14:paraId="2B10D5E2" w14:textId="77777777" w:rsidR="00887435" w:rsidRPr="001A11C9" w:rsidRDefault="00887435" w:rsidP="005419A5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Work-Based Learning</w:t>
            </w:r>
          </w:p>
        </w:tc>
        <w:tc>
          <w:tcPr>
            <w:tcW w:w="8476" w:type="dxa"/>
            <w:gridSpan w:val="8"/>
            <w:vAlign w:val="center"/>
          </w:tcPr>
          <w:p w14:paraId="3FEA18B7" w14:textId="77777777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Participation in a Pathway-related work-based learning experience</w:t>
            </w:r>
          </w:p>
        </w:tc>
        <w:tc>
          <w:tcPr>
            <w:tcW w:w="1937" w:type="dxa"/>
            <w:vMerge/>
          </w:tcPr>
          <w:p w14:paraId="12C3079D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2DEA0752" w14:textId="77777777" w:rsidTr="00250040">
        <w:trPr>
          <w:trHeight w:val="288"/>
        </w:trPr>
        <w:tc>
          <w:tcPr>
            <w:tcW w:w="3987" w:type="dxa"/>
            <w:gridSpan w:val="3"/>
            <w:shd w:val="clear" w:color="auto" w:fill="9CC2E5" w:themeFill="accent5" w:themeFillTint="99"/>
            <w:vAlign w:val="center"/>
          </w:tcPr>
          <w:p w14:paraId="49FA0FB3" w14:textId="77777777" w:rsidR="00887435" w:rsidRPr="001A11C9" w:rsidRDefault="00887435" w:rsidP="005419A5">
            <w:pPr>
              <w:rPr>
                <w:b/>
                <w:sz w:val="18"/>
                <w:szCs w:val="20"/>
              </w:rPr>
            </w:pPr>
            <w:r w:rsidRPr="001A11C9">
              <w:rPr>
                <w:b/>
                <w:sz w:val="18"/>
                <w:szCs w:val="20"/>
              </w:rPr>
              <w:t>Career and Technical Student Organization</w:t>
            </w:r>
          </w:p>
        </w:tc>
        <w:tc>
          <w:tcPr>
            <w:tcW w:w="8476" w:type="dxa"/>
            <w:gridSpan w:val="8"/>
            <w:vAlign w:val="center"/>
          </w:tcPr>
          <w:p w14:paraId="19391C59" w14:textId="6CC52C95" w:rsidR="00887435" w:rsidRPr="009730CA" w:rsidRDefault="00887435" w:rsidP="005419A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Family, Career &amp; Community Leader</w:t>
            </w:r>
            <w:r w:rsidR="00180F52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 of America</w:t>
            </w:r>
          </w:p>
        </w:tc>
        <w:tc>
          <w:tcPr>
            <w:tcW w:w="1937" w:type="dxa"/>
            <w:vMerge/>
          </w:tcPr>
          <w:p w14:paraId="3F013F66" w14:textId="77777777" w:rsidR="00887435" w:rsidRPr="00D116CD" w:rsidRDefault="00887435" w:rsidP="005419A5">
            <w:pPr>
              <w:rPr>
                <w:sz w:val="20"/>
                <w:szCs w:val="20"/>
              </w:rPr>
            </w:pPr>
          </w:p>
        </w:tc>
      </w:tr>
      <w:tr w:rsidR="00887435" w:rsidRPr="00D116CD" w14:paraId="7AFAEE8A" w14:textId="77777777" w:rsidTr="007C4410">
        <w:tc>
          <w:tcPr>
            <w:tcW w:w="6231" w:type="dxa"/>
            <w:gridSpan w:val="6"/>
            <w:tcBorders>
              <w:bottom w:val="single" w:sz="4" w:space="0" w:color="auto"/>
            </w:tcBorders>
          </w:tcPr>
          <w:p w14:paraId="06279169" w14:textId="77777777" w:rsidR="00887435" w:rsidRPr="0079526D" w:rsidRDefault="00887435" w:rsidP="005419A5">
            <w:pPr>
              <w:pStyle w:val="ListParagraph"/>
              <w:numPr>
                <w:ilvl w:val="0"/>
                <w:numId w:val="3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lastRenderedPageBreak/>
              <w:t>*</w:t>
            </w:r>
            <w:r w:rsidRPr="0079526D">
              <w:rPr>
                <w:sz w:val="14"/>
                <w:szCs w:val="12"/>
              </w:rPr>
              <w:t>Talk to your school counselor about requirements in the core curriculum. Core curriculum and elective requirements vary district to district.</w:t>
            </w:r>
          </w:p>
          <w:p w14:paraId="37021A99" w14:textId="77777777" w:rsidR="00887435" w:rsidRPr="0079526D" w:rsidRDefault="00887435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 w:rsidRPr="0079526D">
              <w:rPr>
                <w:sz w:val="14"/>
                <w:szCs w:val="12"/>
              </w:rPr>
              <w:t>Many CTE courses may qualify for dual enrollment credit, which in some cases may earn up to 1.0 credit toward Pathway completion. Talk to your school counselor about availability.</w:t>
            </w:r>
          </w:p>
        </w:tc>
        <w:tc>
          <w:tcPr>
            <w:tcW w:w="6232" w:type="dxa"/>
            <w:gridSpan w:val="5"/>
            <w:tcBorders>
              <w:bottom w:val="single" w:sz="4" w:space="0" w:color="auto"/>
            </w:tcBorders>
          </w:tcPr>
          <w:p w14:paraId="66C334EC" w14:textId="77777777" w:rsidR="00887435" w:rsidRDefault="00887435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Dual enrollment course offerings vary by school and district.</w:t>
            </w:r>
          </w:p>
          <w:p w14:paraId="69D23DAA" w14:textId="77777777" w:rsidR="00887435" w:rsidRPr="0079526D" w:rsidRDefault="00887435" w:rsidP="005419A5">
            <w:pPr>
              <w:pStyle w:val="ListParagraph"/>
              <w:numPr>
                <w:ilvl w:val="0"/>
                <w:numId w:val="4"/>
              </w:numPr>
              <w:spacing w:line="216" w:lineRule="auto"/>
              <w:ind w:left="173" w:hanging="173"/>
              <w:jc w:val="both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Many Montana post-secondary programs accept high school courses toward a two- and four-year degree through dual enrollment. Check with post-secondary campuses for details.</w:t>
            </w:r>
          </w:p>
        </w:tc>
        <w:tc>
          <w:tcPr>
            <w:tcW w:w="1937" w:type="dxa"/>
            <w:vMerge/>
            <w:tcBorders>
              <w:bottom w:val="single" w:sz="4" w:space="0" w:color="auto"/>
            </w:tcBorders>
          </w:tcPr>
          <w:p w14:paraId="41948D3B" w14:textId="77777777" w:rsidR="00887435" w:rsidRDefault="00887435" w:rsidP="005419A5">
            <w:pPr>
              <w:jc w:val="both"/>
              <w:rPr>
                <w:sz w:val="20"/>
                <w:szCs w:val="20"/>
              </w:rPr>
            </w:pPr>
          </w:p>
        </w:tc>
      </w:tr>
    </w:tbl>
    <w:p w14:paraId="079E29BC" w14:textId="77777777" w:rsidR="002C78CF" w:rsidRPr="00D116CD" w:rsidRDefault="002C78CF" w:rsidP="00993792">
      <w:pPr>
        <w:rPr>
          <w:sz w:val="20"/>
          <w:szCs w:val="20"/>
        </w:rPr>
      </w:pPr>
    </w:p>
    <w:sectPr w:rsidR="002C78CF" w:rsidRPr="00D116CD" w:rsidSect="00993792">
      <w:footerReference w:type="default" r:id="rId11"/>
      <w:pgSz w:w="15840" w:h="12240" w:orient="landscape"/>
      <w:pgMar w:top="720" w:right="720" w:bottom="450" w:left="72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59397" w14:textId="77777777" w:rsidR="00C73EF3" w:rsidRDefault="00C73EF3" w:rsidP="00993792">
      <w:r>
        <w:separator/>
      </w:r>
    </w:p>
  </w:endnote>
  <w:endnote w:type="continuationSeparator" w:id="0">
    <w:p w14:paraId="07971704" w14:textId="77777777" w:rsidR="00C73EF3" w:rsidRDefault="00C73EF3" w:rsidP="0099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43B77" w14:textId="3C7AF8EC" w:rsidR="00993792" w:rsidRPr="00993792" w:rsidRDefault="00993792" w:rsidP="00993792">
    <w:pPr>
      <w:pStyle w:val="Footer"/>
      <w:tabs>
        <w:tab w:val="clear" w:pos="4680"/>
        <w:tab w:val="clear" w:pos="9360"/>
        <w:tab w:val="center" w:pos="7200"/>
        <w:tab w:val="right" w:pos="14400"/>
      </w:tabs>
      <w:rPr>
        <w:sz w:val="14"/>
      </w:rPr>
    </w:pPr>
    <w:r w:rsidRPr="00993792">
      <w:rPr>
        <w:sz w:val="14"/>
      </w:rPr>
      <w:tab/>
    </w:r>
    <w:hyperlink r:id="rId1" w:tgtFrame="_blank" w:history="1">
      <w:r w:rsidR="00F10EA8" w:rsidRPr="008B5603">
        <w:rPr>
          <w:rStyle w:val="Hyperlink"/>
          <w:b/>
          <w:sz w:val="14"/>
          <w:szCs w:val="14"/>
          <w:shd w:val="clear" w:color="auto" w:fill="FFFFFF"/>
        </w:rPr>
        <w:t>www.mus.edu/mcp</w:t>
      </w:r>
    </w:hyperlink>
    <w:r w:rsidR="00E96364">
      <w:rPr>
        <w:sz w:val="14"/>
      </w:rPr>
      <w:tab/>
      <w:t xml:space="preserve">Revised </w:t>
    </w:r>
    <w:r w:rsidR="000E6AA3">
      <w:rPr>
        <w:sz w:val="14"/>
      </w:rPr>
      <w:t>J</w:t>
    </w:r>
    <w:r w:rsidR="000071EC">
      <w:rPr>
        <w:sz w:val="14"/>
      </w:rPr>
      <w:t>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721E2" w14:textId="77777777" w:rsidR="00C73EF3" w:rsidRDefault="00C73EF3" w:rsidP="00993792">
      <w:r>
        <w:separator/>
      </w:r>
    </w:p>
  </w:footnote>
  <w:footnote w:type="continuationSeparator" w:id="0">
    <w:p w14:paraId="488DB8C9" w14:textId="77777777" w:rsidR="00C73EF3" w:rsidRDefault="00C73EF3" w:rsidP="00993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6C22D5DE"/>
    <w:lvl w:ilvl="0">
      <w:numFmt w:val="bullet"/>
      <w:lvlText w:val="*"/>
      <w:lvlJc w:val="left"/>
    </w:lvl>
  </w:abstractNum>
  <w:abstractNum w:abstractNumId="1" w15:restartNumberingAfterBreak="0">
    <w:nsid w:val="0BDA5016"/>
    <w:multiLevelType w:val="hybridMultilevel"/>
    <w:tmpl w:val="0668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37E"/>
    <w:multiLevelType w:val="hybridMultilevel"/>
    <w:tmpl w:val="BCB29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E7969"/>
    <w:multiLevelType w:val="hybridMultilevel"/>
    <w:tmpl w:val="F660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E49E2"/>
    <w:multiLevelType w:val="hybridMultilevel"/>
    <w:tmpl w:val="70CC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933EE"/>
    <w:multiLevelType w:val="hybridMultilevel"/>
    <w:tmpl w:val="CBD2BD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452CA"/>
    <w:multiLevelType w:val="hybridMultilevel"/>
    <w:tmpl w:val="B1C43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047819">
    <w:abstractNumId w:val="2"/>
  </w:num>
  <w:num w:numId="2" w16cid:durableId="109255200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3" w16cid:durableId="1838694071">
    <w:abstractNumId w:val="5"/>
  </w:num>
  <w:num w:numId="4" w16cid:durableId="1562328007">
    <w:abstractNumId w:val="6"/>
  </w:num>
  <w:num w:numId="5" w16cid:durableId="851846498">
    <w:abstractNumId w:val="1"/>
  </w:num>
  <w:num w:numId="6" w16cid:durableId="2015112392">
    <w:abstractNumId w:val="4"/>
  </w:num>
  <w:num w:numId="7" w16cid:durableId="205862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CD"/>
    <w:rsid w:val="000071EC"/>
    <w:rsid w:val="00010713"/>
    <w:rsid w:val="000149C5"/>
    <w:rsid w:val="000337E3"/>
    <w:rsid w:val="000B3397"/>
    <w:rsid w:val="000C23D5"/>
    <w:rsid w:val="000C4746"/>
    <w:rsid w:val="000E6AA3"/>
    <w:rsid w:val="00127FDB"/>
    <w:rsid w:val="00151CE6"/>
    <w:rsid w:val="00180F52"/>
    <w:rsid w:val="001A11C9"/>
    <w:rsid w:val="001A3CF9"/>
    <w:rsid w:val="001D19CD"/>
    <w:rsid w:val="001E5A3D"/>
    <w:rsid w:val="001F2526"/>
    <w:rsid w:val="0022342E"/>
    <w:rsid w:val="00250040"/>
    <w:rsid w:val="002565AF"/>
    <w:rsid w:val="00281400"/>
    <w:rsid w:val="0029193D"/>
    <w:rsid w:val="002C78CF"/>
    <w:rsid w:val="002D0F9F"/>
    <w:rsid w:val="002D452E"/>
    <w:rsid w:val="002D7855"/>
    <w:rsid w:val="0035590A"/>
    <w:rsid w:val="0037745B"/>
    <w:rsid w:val="0039516F"/>
    <w:rsid w:val="003B6B02"/>
    <w:rsid w:val="003F16A6"/>
    <w:rsid w:val="00425F31"/>
    <w:rsid w:val="0043296C"/>
    <w:rsid w:val="00441DA4"/>
    <w:rsid w:val="00444EB1"/>
    <w:rsid w:val="0046323F"/>
    <w:rsid w:val="0048414E"/>
    <w:rsid w:val="004C46D6"/>
    <w:rsid w:val="00503DE9"/>
    <w:rsid w:val="005419A5"/>
    <w:rsid w:val="00561414"/>
    <w:rsid w:val="005B7D29"/>
    <w:rsid w:val="00615C86"/>
    <w:rsid w:val="00627FD8"/>
    <w:rsid w:val="00637D9E"/>
    <w:rsid w:val="00646B40"/>
    <w:rsid w:val="00653F98"/>
    <w:rsid w:val="00654526"/>
    <w:rsid w:val="00672E4D"/>
    <w:rsid w:val="006D518D"/>
    <w:rsid w:val="006E3237"/>
    <w:rsid w:val="007208E6"/>
    <w:rsid w:val="007230A7"/>
    <w:rsid w:val="0079526D"/>
    <w:rsid w:val="007A50EE"/>
    <w:rsid w:val="007B5798"/>
    <w:rsid w:val="007C4410"/>
    <w:rsid w:val="00850B21"/>
    <w:rsid w:val="00887435"/>
    <w:rsid w:val="0089083E"/>
    <w:rsid w:val="00914B9C"/>
    <w:rsid w:val="00953B8F"/>
    <w:rsid w:val="00960A28"/>
    <w:rsid w:val="009636DA"/>
    <w:rsid w:val="009730CA"/>
    <w:rsid w:val="00993792"/>
    <w:rsid w:val="009B35C8"/>
    <w:rsid w:val="009C63C9"/>
    <w:rsid w:val="009F4114"/>
    <w:rsid w:val="00A20214"/>
    <w:rsid w:val="00A316D1"/>
    <w:rsid w:val="00A334FA"/>
    <w:rsid w:val="00A40ED9"/>
    <w:rsid w:val="00AB30E9"/>
    <w:rsid w:val="00AD2E28"/>
    <w:rsid w:val="00B27845"/>
    <w:rsid w:val="00B34D8D"/>
    <w:rsid w:val="00BB5247"/>
    <w:rsid w:val="00C15AF6"/>
    <w:rsid w:val="00C22D73"/>
    <w:rsid w:val="00C53DE0"/>
    <w:rsid w:val="00C558BB"/>
    <w:rsid w:val="00C73EF3"/>
    <w:rsid w:val="00C851C8"/>
    <w:rsid w:val="00C87F87"/>
    <w:rsid w:val="00CA7D23"/>
    <w:rsid w:val="00CB0CA6"/>
    <w:rsid w:val="00CE20B4"/>
    <w:rsid w:val="00D02BC1"/>
    <w:rsid w:val="00D05868"/>
    <w:rsid w:val="00D0609D"/>
    <w:rsid w:val="00D0736F"/>
    <w:rsid w:val="00D116CD"/>
    <w:rsid w:val="00D6023A"/>
    <w:rsid w:val="00DD0B6E"/>
    <w:rsid w:val="00DD5EC0"/>
    <w:rsid w:val="00DF4181"/>
    <w:rsid w:val="00E044AF"/>
    <w:rsid w:val="00E96364"/>
    <w:rsid w:val="00EC4D62"/>
    <w:rsid w:val="00F10EA8"/>
    <w:rsid w:val="00FE40AB"/>
    <w:rsid w:val="00FE71F1"/>
    <w:rsid w:val="00FE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5E2CB"/>
  <w15:docId w15:val="{03A0B341-5FC1-4831-AF6B-7E100815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1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B8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3B8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A1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92"/>
  </w:style>
  <w:style w:type="paragraph" w:styleId="Footer">
    <w:name w:val="footer"/>
    <w:basedOn w:val="Normal"/>
    <w:link w:val="FooterChar"/>
    <w:uiPriority w:val="99"/>
    <w:unhideWhenUsed/>
    <w:rsid w:val="00993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92"/>
  </w:style>
  <w:style w:type="paragraph" w:styleId="BalloonText">
    <w:name w:val="Balloon Text"/>
    <w:basedOn w:val="Normal"/>
    <w:link w:val="BalloonTextChar"/>
    <w:uiPriority w:val="99"/>
    <w:semiHidden/>
    <w:unhideWhenUsed/>
    <w:rsid w:val="00A334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mi.m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trules.org/gateway/ruleno.asp?RN=10.55.9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s.edu/mc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SITSD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Swenson</dc:creator>
  <cp:lastModifiedBy>Randel, Gayla</cp:lastModifiedBy>
  <cp:revision>2</cp:revision>
  <cp:lastPrinted>2020-06-26T16:32:00Z</cp:lastPrinted>
  <dcterms:created xsi:type="dcterms:W3CDTF">2025-01-16T18:34:00Z</dcterms:created>
  <dcterms:modified xsi:type="dcterms:W3CDTF">2025-01-16T18:34:00Z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