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6D45A" w14:textId="116B207D" w:rsidR="00413E49" w:rsidRDefault="00413E49" w:rsidP="00E36BEE">
      <w:pPr>
        <w:pStyle w:val="Heading1"/>
        <w:kinsoku w:val="0"/>
        <w:overflowPunct w:val="0"/>
        <w:ind w:left="0" w:right="0" w:firstLine="0"/>
        <w:jc w:val="center"/>
        <w:rPr>
          <w:rFonts w:ascii="Aptos" w:hAnsi="Aptos"/>
          <w:i w:val="0"/>
          <w:iCs w:val="0"/>
          <w:u w:val="thick"/>
        </w:rPr>
      </w:pPr>
      <w:r>
        <w:rPr>
          <w:rFonts w:ascii="Times New Roman" w:hAnsi="Times New Roman" w:cs="Times New Roman"/>
          <w:noProof/>
          <w:sz w:val="24"/>
          <w:szCs w:val="24"/>
        </w:rPr>
        <w:drawing>
          <wp:anchor distT="0" distB="0" distL="114300" distR="114300" simplePos="0" relativeHeight="251659269" behindDoc="1" locked="0" layoutInCell="1" allowOverlap="1" wp14:anchorId="2C8BFDE4" wp14:editId="3245AD28">
            <wp:simplePos x="0" y="0"/>
            <wp:positionH relativeFrom="column">
              <wp:posOffset>2295525</wp:posOffset>
            </wp:positionH>
            <wp:positionV relativeFrom="paragraph">
              <wp:posOffset>-485775</wp:posOffset>
            </wp:positionV>
            <wp:extent cx="1504950" cy="1335378"/>
            <wp:effectExtent l="0" t="0" r="0" b="0"/>
            <wp:wrapNone/>
            <wp:docPr id="1" name="Picture 1" descr="A picture containing text, device,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me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3353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90D84" w14:textId="19FA2115" w:rsidR="00413E49" w:rsidRDefault="00413E49" w:rsidP="00E36BEE">
      <w:pPr>
        <w:pStyle w:val="Heading1"/>
        <w:kinsoku w:val="0"/>
        <w:overflowPunct w:val="0"/>
        <w:ind w:left="0" w:right="0" w:firstLine="0"/>
        <w:jc w:val="center"/>
        <w:rPr>
          <w:rFonts w:ascii="Aptos" w:hAnsi="Aptos"/>
          <w:i w:val="0"/>
          <w:iCs w:val="0"/>
          <w:u w:val="thick"/>
        </w:rPr>
      </w:pPr>
    </w:p>
    <w:p w14:paraId="4C610508" w14:textId="77777777" w:rsidR="00413E49" w:rsidRDefault="00413E49" w:rsidP="00E36BEE">
      <w:pPr>
        <w:pStyle w:val="Heading1"/>
        <w:kinsoku w:val="0"/>
        <w:overflowPunct w:val="0"/>
        <w:ind w:left="0" w:right="0" w:firstLine="0"/>
        <w:jc w:val="center"/>
        <w:rPr>
          <w:rFonts w:ascii="Aptos" w:hAnsi="Aptos"/>
          <w:i w:val="0"/>
          <w:iCs w:val="0"/>
          <w:u w:val="thick"/>
        </w:rPr>
      </w:pPr>
    </w:p>
    <w:p w14:paraId="0DF8BC8A" w14:textId="006A8489" w:rsidR="00F608D1" w:rsidRPr="00F608D1" w:rsidRDefault="00F608D1" w:rsidP="00E36BEE">
      <w:pPr>
        <w:pStyle w:val="Heading1"/>
        <w:kinsoku w:val="0"/>
        <w:overflowPunct w:val="0"/>
        <w:ind w:left="0" w:right="0" w:firstLine="0"/>
        <w:jc w:val="center"/>
        <w:rPr>
          <w:rFonts w:ascii="Aptos" w:hAnsi="Aptos"/>
          <w:i w:val="0"/>
          <w:iCs w:val="0"/>
          <w:u w:val="thick"/>
        </w:rPr>
      </w:pPr>
      <w:r>
        <w:rPr>
          <w:rFonts w:ascii="Aptos" w:hAnsi="Aptos"/>
          <w:i w:val="0"/>
          <w:iCs w:val="0"/>
          <w:u w:val="thick"/>
        </w:rPr>
        <w:t>Montana Secondary Perkins</w:t>
      </w:r>
    </w:p>
    <w:p w14:paraId="5C2F3996" w14:textId="7AC3990F" w:rsidR="00F26E7E" w:rsidRPr="00F608D1" w:rsidRDefault="00F608D1" w:rsidP="00E36BEE">
      <w:pPr>
        <w:pStyle w:val="Heading1"/>
        <w:kinsoku w:val="0"/>
        <w:overflowPunct w:val="0"/>
        <w:ind w:left="0" w:right="0" w:firstLine="0"/>
        <w:jc w:val="center"/>
        <w:rPr>
          <w:rFonts w:ascii="Aptos" w:hAnsi="Aptos"/>
          <w:i w:val="0"/>
          <w:iCs w:val="0"/>
          <w:u w:val="none"/>
        </w:rPr>
      </w:pPr>
      <w:r w:rsidRPr="00F608D1">
        <w:rPr>
          <w:rFonts w:ascii="Aptos" w:hAnsi="Aptos"/>
          <w:i w:val="0"/>
          <w:iCs w:val="0"/>
          <w:u w:val="thick"/>
        </w:rPr>
        <w:t>Reserve Grant</w:t>
      </w:r>
    </w:p>
    <w:p w14:paraId="1AC1279B" w14:textId="77777777" w:rsidR="00F26E7E" w:rsidRDefault="00F26E7E">
      <w:pPr>
        <w:pStyle w:val="BodyText"/>
        <w:kinsoku w:val="0"/>
        <w:overflowPunct w:val="0"/>
        <w:spacing w:before="11"/>
        <w:rPr>
          <w:rFonts w:ascii="Calibri" w:hAnsi="Calibri" w:cs="Calibri"/>
          <w:b/>
          <w:bCs/>
          <w:i/>
          <w:iCs/>
        </w:rPr>
      </w:pPr>
    </w:p>
    <w:p w14:paraId="46B3AC22" w14:textId="77777777" w:rsidR="00B3469A" w:rsidRDefault="00B3469A" w:rsidP="005065B1">
      <w:pPr>
        <w:pStyle w:val="BodyText"/>
        <w:kinsoku w:val="0"/>
        <w:overflowPunct w:val="0"/>
        <w:spacing w:before="89"/>
        <w:rPr>
          <w:b/>
          <w:bCs/>
          <w:i/>
          <w:iCs/>
          <w:sz w:val="32"/>
          <w:szCs w:val="32"/>
        </w:rPr>
      </w:pPr>
    </w:p>
    <w:p w14:paraId="7F191F4D" w14:textId="697113DE" w:rsidR="00F26E7E" w:rsidRPr="009867A1" w:rsidRDefault="009867A1" w:rsidP="005065B1">
      <w:pPr>
        <w:pStyle w:val="BodyText"/>
        <w:kinsoku w:val="0"/>
        <w:overflowPunct w:val="0"/>
        <w:spacing w:before="89"/>
        <w:jc w:val="center"/>
        <w:rPr>
          <w:rFonts w:ascii="Aptos" w:hAnsi="Aptos"/>
          <w:b/>
          <w:bCs/>
          <w:sz w:val="32"/>
          <w:szCs w:val="32"/>
        </w:rPr>
      </w:pPr>
      <w:r w:rsidRPr="009867A1">
        <w:rPr>
          <w:rFonts w:ascii="Aptos" w:hAnsi="Aptos"/>
          <w:b/>
          <w:bCs/>
          <w:sz w:val="32"/>
          <w:szCs w:val="32"/>
        </w:rPr>
        <w:t>2024-2025 Guide and Application</w:t>
      </w:r>
    </w:p>
    <w:p w14:paraId="01D2BD72" w14:textId="77777777" w:rsidR="00F26E7E" w:rsidRDefault="00F26E7E">
      <w:pPr>
        <w:pStyle w:val="BodyText"/>
        <w:kinsoku w:val="0"/>
        <w:overflowPunct w:val="0"/>
        <w:rPr>
          <w:b/>
          <w:bCs/>
          <w:i/>
          <w:iCs/>
          <w:sz w:val="20"/>
          <w:szCs w:val="20"/>
        </w:rPr>
      </w:pPr>
    </w:p>
    <w:p w14:paraId="7D559873" w14:textId="57C677BA" w:rsidR="00B3469A" w:rsidRDefault="00B3469A">
      <w:pPr>
        <w:pStyle w:val="BodyText"/>
        <w:kinsoku w:val="0"/>
        <w:overflowPunct w:val="0"/>
        <w:rPr>
          <w:b/>
          <w:bCs/>
          <w:i/>
          <w:iCs/>
          <w:sz w:val="20"/>
          <w:szCs w:val="20"/>
        </w:rPr>
      </w:pPr>
    </w:p>
    <w:p w14:paraId="73EBEF76" w14:textId="77777777" w:rsidR="00B3469A" w:rsidRDefault="00B3469A">
      <w:pPr>
        <w:pStyle w:val="BodyText"/>
        <w:kinsoku w:val="0"/>
        <w:overflowPunct w:val="0"/>
        <w:rPr>
          <w:b/>
          <w:bCs/>
          <w:i/>
          <w:iCs/>
          <w:sz w:val="20"/>
          <w:szCs w:val="20"/>
        </w:rPr>
      </w:pPr>
    </w:p>
    <w:p w14:paraId="015A1BC9" w14:textId="77777777" w:rsidR="00F26E7E" w:rsidRDefault="00F26E7E">
      <w:pPr>
        <w:pStyle w:val="BodyText"/>
        <w:kinsoku w:val="0"/>
        <w:overflowPunct w:val="0"/>
        <w:rPr>
          <w:b/>
          <w:bCs/>
          <w:i/>
          <w:iCs/>
          <w:sz w:val="20"/>
          <w:szCs w:val="20"/>
        </w:rPr>
      </w:pPr>
    </w:p>
    <w:p w14:paraId="78E8AC6F" w14:textId="77777777" w:rsidR="00F26E7E" w:rsidRDefault="00F26E7E">
      <w:pPr>
        <w:pStyle w:val="BodyText"/>
        <w:kinsoku w:val="0"/>
        <w:overflowPunct w:val="0"/>
        <w:rPr>
          <w:b/>
          <w:bCs/>
          <w:i/>
          <w:iCs/>
          <w:sz w:val="20"/>
          <w:szCs w:val="20"/>
        </w:rPr>
      </w:pPr>
    </w:p>
    <w:p w14:paraId="112C03EE" w14:textId="77777777" w:rsidR="00F26E7E" w:rsidRDefault="00F26E7E">
      <w:pPr>
        <w:pStyle w:val="BodyText"/>
        <w:kinsoku w:val="0"/>
        <w:overflowPunct w:val="0"/>
        <w:rPr>
          <w:b/>
          <w:bCs/>
          <w:i/>
          <w:iCs/>
          <w:sz w:val="20"/>
          <w:szCs w:val="20"/>
        </w:rPr>
      </w:pPr>
    </w:p>
    <w:p w14:paraId="609F8C2A" w14:textId="5842E12F" w:rsidR="00F26E7E" w:rsidRDefault="00F26E7E">
      <w:pPr>
        <w:pStyle w:val="BodyText"/>
        <w:kinsoku w:val="0"/>
        <w:overflowPunct w:val="0"/>
        <w:spacing w:before="4"/>
        <w:rPr>
          <w:b/>
          <w:bCs/>
          <w:i/>
          <w:iCs/>
          <w:sz w:val="16"/>
          <w:szCs w:val="16"/>
        </w:rPr>
      </w:pPr>
    </w:p>
    <w:p w14:paraId="63D104C4" w14:textId="77777777" w:rsidR="00F26E7E" w:rsidRDefault="00F26E7E">
      <w:pPr>
        <w:pStyle w:val="BodyText"/>
        <w:kinsoku w:val="0"/>
        <w:overflowPunct w:val="0"/>
        <w:rPr>
          <w:b/>
          <w:bCs/>
          <w:i/>
          <w:iCs/>
          <w:sz w:val="20"/>
          <w:szCs w:val="20"/>
        </w:rPr>
      </w:pPr>
    </w:p>
    <w:p w14:paraId="64B0C76A" w14:textId="228CAC8A" w:rsidR="00F26E7E" w:rsidRDefault="00907C02">
      <w:pPr>
        <w:pStyle w:val="BodyText"/>
        <w:kinsoku w:val="0"/>
        <w:overflowPunct w:val="0"/>
        <w:rPr>
          <w:b/>
          <w:bCs/>
          <w:i/>
          <w:iCs/>
          <w:sz w:val="20"/>
          <w:szCs w:val="20"/>
        </w:rPr>
      </w:pPr>
      <w:r>
        <w:rPr>
          <w:noProof/>
        </w:rPr>
        <mc:AlternateContent>
          <mc:Choice Requires="wps">
            <w:drawing>
              <wp:anchor distT="0" distB="0" distL="0" distR="0" simplePos="0" relativeHeight="251658241" behindDoc="0" locked="0" layoutInCell="0" allowOverlap="1" wp14:anchorId="54379DE6" wp14:editId="0C719E66">
                <wp:simplePos x="0" y="0"/>
                <wp:positionH relativeFrom="page">
                  <wp:posOffset>533400</wp:posOffset>
                </wp:positionH>
                <wp:positionV relativeFrom="paragraph">
                  <wp:posOffset>222885</wp:posOffset>
                </wp:positionV>
                <wp:extent cx="6686550" cy="1844675"/>
                <wp:effectExtent l="0" t="0" r="19050" b="22225"/>
                <wp:wrapTopAndBottom/>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844675"/>
                        </a:xfrm>
                        <a:prstGeom prst="rect">
                          <a:avLst/>
                        </a:prstGeom>
                        <a:solidFill>
                          <a:srgbClr val="BEBEBE"/>
                        </a:solidFill>
                        <a:ln w="9525">
                          <a:solidFill>
                            <a:srgbClr val="000000"/>
                          </a:solidFill>
                          <a:miter lim="800000"/>
                          <a:headEnd/>
                          <a:tailEnd/>
                        </a:ln>
                      </wps:spPr>
                      <wps:txbx>
                        <w:txbxContent>
                          <w:p w14:paraId="0A846D81" w14:textId="595DA9E5" w:rsidR="00907C02" w:rsidRDefault="00002EF9"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Grant Application Period:</w:t>
                            </w:r>
                          </w:p>
                          <w:p w14:paraId="232BD894" w14:textId="1AD0F9C5" w:rsidR="00CD00DE" w:rsidRDefault="00B155CE"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August</w:t>
                            </w:r>
                            <w:r w:rsidR="00002EF9">
                              <w:rPr>
                                <w:rFonts w:ascii="Calibri" w:hAnsi="Calibri" w:cs="Calibri"/>
                                <w:sz w:val="40"/>
                                <w:szCs w:val="40"/>
                              </w:rPr>
                              <w:t xml:space="preserve"> 1</w:t>
                            </w:r>
                            <w:r>
                              <w:rPr>
                                <w:rFonts w:ascii="Calibri" w:hAnsi="Calibri" w:cs="Calibri"/>
                                <w:sz w:val="40"/>
                                <w:szCs w:val="40"/>
                              </w:rPr>
                              <w:t>5</w:t>
                            </w:r>
                            <w:r w:rsidR="00765EBF">
                              <w:rPr>
                                <w:rFonts w:ascii="Calibri" w:hAnsi="Calibri" w:cs="Calibri"/>
                                <w:sz w:val="40"/>
                                <w:szCs w:val="40"/>
                              </w:rPr>
                              <w:t>, 2024- February 1, 2025</w:t>
                            </w:r>
                          </w:p>
                          <w:p w14:paraId="41EF5E5B" w14:textId="77777777" w:rsidR="00B87A2C" w:rsidRDefault="00907C02"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Reviews will occur as application are submitted</w:t>
                            </w:r>
                            <w:r w:rsidR="00B87A2C">
                              <w:rPr>
                                <w:rFonts w:ascii="Calibri" w:hAnsi="Calibri" w:cs="Calibri"/>
                                <w:sz w:val="40"/>
                                <w:szCs w:val="40"/>
                              </w:rPr>
                              <w:t xml:space="preserve"> until </w:t>
                            </w:r>
                          </w:p>
                          <w:p w14:paraId="4FF7FAC4" w14:textId="65351EE7" w:rsidR="00907C02" w:rsidRPr="00907C02" w:rsidRDefault="00B87A2C"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all money is awarded.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9DE6" id="_x0000_t202" coordsize="21600,21600" o:spt="202" path="m,l,21600r21600,l21600,xe">
                <v:stroke joinstyle="miter"/>
                <v:path gradientshapeok="t" o:connecttype="rect"/>
              </v:shapetype>
              <v:shape id="Text Box 3" o:spid="_x0000_s1026" type="#_x0000_t202" style="position:absolute;margin-left:42pt;margin-top:17.55pt;width:526.5pt;height:145.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" o:allowincell="f" fillcolor="#bebebe">
                <v:textbox inset="0,0,0,0">
                  <w:txbxContent>
                    <w:p w14:paraId="0A846D81" w14:textId="595DA9E5" w:rsidR="00907C02" w:rsidRDefault="00002EF9"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Grant Application Period:</w:t>
                      </w:r>
                    </w:p>
                    <w:p w14:paraId="232BD894" w14:textId="1AD0F9C5" w:rsidR="00CD00DE" w:rsidRDefault="00B155CE"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August</w:t>
                      </w:r>
                      <w:r w:rsidR="00002EF9">
                        <w:rPr>
                          <w:rFonts w:ascii="Calibri" w:hAnsi="Calibri" w:cs="Calibri"/>
                          <w:sz w:val="40"/>
                          <w:szCs w:val="40"/>
                        </w:rPr>
                        <w:t xml:space="preserve"> 1</w:t>
                      </w:r>
                      <w:r>
                        <w:rPr>
                          <w:rFonts w:ascii="Calibri" w:hAnsi="Calibri" w:cs="Calibri"/>
                          <w:sz w:val="40"/>
                          <w:szCs w:val="40"/>
                        </w:rPr>
                        <w:t>5</w:t>
                      </w:r>
                      <w:r w:rsidR="00765EBF">
                        <w:rPr>
                          <w:rFonts w:ascii="Calibri" w:hAnsi="Calibri" w:cs="Calibri"/>
                          <w:sz w:val="40"/>
                          <w:szCs w:val="40"/>
                        </w:rPr>
                        <w:t>, 2024- February 1, 2025</w:t>
                      </w:r>
                    </w:p>
                    <w:p w14:paraId="41EF5E5B" w14:textId="77777777" w:rsidR="00B87A2C" w:rsidRDefault="00907C02"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Reviews will occur as application are submitted</w:t>
                      </w:r>
                      <w:r w:rsidR="00B87A2C">
                        <w:rPr>
                          <w:rFonts w:ascii="Calibri" w:hAnsi="Calibri" w:cs="Calibri"/>
                          <w:sz w:val="40"/>
                          <w:szCs w:val="40"/>
                        </w:rPr>
                        <w:t xml:space="preserve"> until </w:t>
                      </w:r>
                    </w:p>
                    <w:p w14:paraId="4FF7FAC4" w14:textId="65351EE7" w:rsidR="00907C02" w:rsidRPr="00907C02" w:rsidRDefault="00B87A2C" w:rsidP="00B87A2C">
                      <w:pPr>
                        <w:pStyle w:val="BodyText"/>
                        <w:kinsoku w:val="0"/>
                        <w:overflowPunct w:val="0"/>
                        <w:spacing w:before="72"/>
                        <w:ind w:left="90" w:right="90"/>
                        <w:jc w:val="center"/>
                        <w:rPr>
                          <w:rFonts w:ascii="Calibri" w:hAnsi="Calibri" w:cs="Calibri"/>
                          <w:sz w:val="40"/>
                          <w:szCs w:val="40"/>
                        </w:rPr>
                      </w:pPr>
                      <w:r>
                        <w:rPr>
                          <w:rFonts w:ascii="Calibri" w:hAnsi="Calibri" w:cs="Calibri"/>
                          <w:sz w:val="40"/>
                          <w:szCs w:val="40"/>
                        </w:rPr>
                        <w:t>all money is awarded.</w:t>
                      </w:r>
                    </w:p>
                  </w:txbxContent>
                </v:textbox>
                <w10:wrap type="topAndBottom" anchorx="page"/>
              </v:shape>
            </w:pict>
          </mc:Fallback>
        </mc:AlternateContent>
      </w:r>
    </w:p>
    <w:p w14:paraId="6CDF2325" w14:textId="21A5E49D" w:rsidR="00F26E7E" w:rsidRDefault="00F26E7E">
      <w:pPr>
        <w:pStyle w:val="BodyText"/>
        <w:kinsoku w:val="0"/>
        <w:overflowPunct w:val="0"/>
        <w:rPr>
          <w:b/>
          <w:bCs/>
          <w:i/>
          <w:iCs/>
          <w:sz w:val="20"/>
          <w:szCs w:val="20"/>
        </w:rPr>
      </w:pPr>
    </w:p>
    <w:p w14:paraId="578F1884" w14:textId="77777777" w:rsidR="00F26E7E" w:rsidRDefault="00F26E7E" w:rsidP="00B87A2C">
      <w:pPr>
        <w:pStyle w:val="BodyText"/>
        <w:kinsoku w:val="0"/>
        <w:overflowPunct w:val="0"/>
        <w:spacing w:before="1"/>
        <w:rPr>
          <w:b/>
          <w:bCs/>
          <w:sz w:val="16"/>
          <w:szCs w:val="16"/>
        </w:rPr>
      </w:pPr>
      <w:r>
        <w:rPr>
          <w:b/>
          <w:bCs/>
          <w:sz w:val="16"/>
          <w:szCs w:val="16"/>
          <w:u w:val="single"/>
        </w:rPr>
        <w:t>Notice of Nondiscrimination</w:t>
      </w:r>
    </w:p>
    <w:p w14:paraId="27AC70CC" w14:textId="27D68C40" w:rsidR="00F26E7E" w:rsidRDefault="00F26E7E" w:rsidP="00B87A2C">
      <w:pPr>
        <w:pStyle w:val="BodyText"/>
        <w:kinsoku w:val="0"/>
        <w:overflowPunct w:val="0"/>
        <w:ind w:right="1002"/>
        <w:rPr>
          <w:color w:val="000000"/>
          <w:sz w:val="16"/>
          <w:szCs w:val="16"/>
        </w:rPr>
      </w:pPr>
      <w:r>
        <w:rPr>
          <w:sz w:val="16"/>
          <w:szCs w:val="16"/>
        </w:rPr>
        <w:t xml:space="preserve">It is the policy of the Office Public Instruction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Office of Public Instruction MOA Coordinator at </w:t>
      </w:r>
      <w:hyperlink r:id="rId8" w:history="1">
        <w:r w:rsidR="003C35A4" w:rsidRPr="003C35A4">
          <w:rPr>
            <w:rStyle w:val="Hyperlink"/>
            <w:sz w:val="16"/>
            <w:szCs w:val="16"/>
          </w:rPr>
          <w:t>Shannon.boswell@mt.gov</w:t>
        </w:r>
      </w:hyperlink>
      <w:r w:rsidR="003C35A4">
        <w:t xml:space="preserve"> </w:t>
      </w:r>
    </w:p>
    <w:p w14:paraId="1D700AB8" w14:textId="77777777" w:rsidR="00F26E7E" w:rsidRDefault="00F26E7E">
      <w:pPr>
        <w:pStyle w:val="BodyText"/>
        <w:kinsoku w:val="0"/>
        <w:overflowPunct w:val="0"/>
        <w:ind w:left="1300" w:right="1002"/>
        <w:rPr>
          <w:color w:val="000000"/>
          <w:sz w:val="16"/>
          <w:szCs w:val="16"/>
        </w:rPr>
        <w:sectPr w:rsidR="00F26E7E" w:rsidSect="00E7706E">
          <w:type w:val="continuous"/>
          <w:pgSz w:w="12240" w:h="15840"/>
          <w:pgMar w:top="1440" w:right="1440" w:bottom="1440" w:left="1440" w:header="720" w:footer="720" w:gutter="0"/>
          <w:cols w:space="720"/>
          <w:noEndnote/>
          <w:docGrid w:linePitch="299"/>
        </w:sectPr>
      </w:pPr>
    </w:p>
    <w:p w14:paraId="27B4025F" w14:textId="32F556BC" w:rsidR="00A6350C" w:rsidRDefault="00A6350C" w:rsidP="003333FE">
      <w:pPr>
        <w:pStyle w:val="BodyText"/>
        <w:kinsoku w:val="0"/>
        <w:overflowPunct w:val="0"/>
        <w:spacing w:before="7"/>
        <w:ind w:left="1300"/>
        <w:rPr>
          <w:rFonts w:ascii="Aptos" w:hAnsi="Aptos" w:cs="Calibri"/>
          <w:b/>
          <w:bCs/>
          <w:sz w:val="24"/>
          <w:szCs w:val="24"/>
          <w:u w:val="thick"/>
        </w:rPr>
      </w:pPr>
      <w:r w:rsidRPr="00A6350C">
        <w:rPr>
          <w:rFonts w:ascii="Aptos" w:hAnsi="Aptos" w:cs="Calibri"/>
          <w:noProof/>
          <w:sz w:val="24"/>
          <w:szCs w:val="24"/>
        </w:rPr>
        <w:lastRenderedPageBreak/>
        <mc:AlternateContent>
          <mc:Choice Requires="wps">
            <w:drawing>
              <wp:anchor distT="0" distB="0" distL="114300" distR="114300" simplePos="0" relativeHeight="251658243" behindDoc="0" locked="0" layoutInCell="0" allowOverlap="1" wp14:anchorId="18378DE4" wp14:editId="661FBE48">
                <wp:simplePos x="0" y="0"/>
                <wp:positionH relativeFrom="page">
                  <wp:posOffset>842645</wp:posOffset>
                </wp:positionH>
                <wp:positionV relativeFrom="paragraph">
                  <wp:posOffset>-305435</wp:posOffset>
                </wp:positionV>
                <wp:extent cx="6088380" cy="27622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76225"/>
                        </a:xfrm>
                        <a:prstGeom prst="rect">
                          <a:avLst/>
                        </a:prstGeom>
                        <a:solidFill>
                          <a:srgbClr val="DFDFDF"/>
                        </a:solidFill>
                        <a:ln w="6096">
                          <a:solidFill>
                            <a:srgbClr val="000000"/>
                          </a:solidFill>
                          <a:miter lim="800000"/>
                          <a:headEnd/>
                          <a:tailEnd/>
                        </a:ln>
                      </wps:spPr>
                      <wps:txbx>
                        <w:txbxContent>
                          <w:p w14:paraId="7D54BB8D" w14:textId="32D558CF" w:rsidR="00F26E7E" w:rsidRPr="00C47C45" w:rsidRDefault="00922ABB" w:rsidP="00B87A2C">
                            <w:pPr>
                              <w:pStyle w:val="BodyText"/>
                              <w:kinsoku w:val="0"/>
                              <w:overflowPunct w:val="0"/>
                              <w:spacing w:before="19"/>
                              <w:jc w:val="center"/>
                              <w:rPr>
                                <w:rFonts w:ascii="Aptos" w:hAnsi="Aptos"/>
                                <w:b/>
                                <w:bCs/>
                                <w:sz w:val="28"/>
                                <w:szCs w:val="28"/>
                              </w:rPr>
                            </w:pPr>
                            <w:r w:rsidRPr="00C47C45">
                              <w:rPr>
                                <w:rFonts w:ascii="Aptos" w:hAnsi="Aptos"/>
                                <w:b/>
                                <w:bCs/>
                                <w:sz w:val="28"/>
                                <w:szCs w:val="28"/>
                                <w:u w:val="thick"/>
                              </w:rPr>
                              <w:t xml:space="preserve">Montana </w:t>
                            </w:r>
                            <w:r w:rsidR="00B87A2C" w:rsidRPr="00C47C45">
                              <w:rPr>
                                <w:rFonts w:ascii="Aptos" w:hAnsi="Aptos"/>
                                <w:b/>
                                <w:bCs/>
                                <w:sz w:val="28"/>
                                <w:szCs w:val="28"/>
                                <w:u w:val="thick"/>
                              </w:rPr>
                              <w:t>Perkins Secondary Reserve</w:t>
                            </w:r>
                            <w:r w:rsidR="00283C14" w:rsidRPr="00C47C45">
                              <w:rPr>
                                <w:rFonts w:ascii="Aptos" w:hAnsi="Aptos"/>
                                <w:b/>
                                <w:bCs/>
                                <w:sz w:val="28"/>
                                <w:szCs w:val="28"/>
                                <w:u w:val="thick"/>
                              </w:rPr>
                              <w:t xml:space="preserve"> (MPSR)</w:t>
                            </w:r>
                            <w:r w:rsidR="00B87A2C" w:rsidRPr="00C47C45">
                              <w:rPr>
                                <w:rFonts w:ascii="Aptos" w:hAnsi="Aptos"/>
                                <w:b/>
                                <w:bCs/>
                                <w:sz w:val="28"/>
                                <w:szCs w:val="28"/>
                                <w:u w:val="thick"/>
                              </w:rPr>
                              <w:t xml:space="preserve">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78DE4" id="Text Box 7" o:spid="_x0000_s1027" type="#_x0000_t202" style="position:absolute;left:0;text-align:left;margin-left:66.35pt;margin-top:-24.05pt;width:479.4pt;height:21.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" o:allowincell="f" fillcolor="#dfdfdf" strokeweight=".48pt">
                <v:textbox inset="0,0,0,0">
                  <w:txbxContent>
                    <w:p w14:paraId="7D54BB8D" w14:textId="32D558CF" w:rsidR="00F26E7E" w:rsidRPr="00C47C45" w:rsidRDefault="00922ABB" w:rsidP="00B87A2C">
                      <w:pPr>
                        <w:pStyle w:val="BodyText"/>
                        <w:kinsoku w:val="0"/>
                        <w:overflowPunct w:val="0"/>
                        <w:spacing w:before="19"/>
                        <w:jc w:val="center"/>
                        <w:rPr>
                          <w:rFonts w:ascii="Aptos" w:hAnsi="Aptos"/>
                          <w:b/>
                          <w:bCs/>
                          <w:sz w:val="28"/>
                          <w:szCs w:val="28"/>
                        </w:rPr>
                      </w:pPr>
                      <w:r w:rsidRPr="00C47C45">
                        <w:rPr>
                          <w:rFonts w:ascii="Aptos" w:hAnsi="Aptos"/>
                          <w:b/>
                          <w:bCs/>
                          <w:sz w:val="28"/>
                          <w:szCs w:val="28"/>
                          <w:u w:val="thick"/>
                        </w:rPr>
                        <w:t xml:space="preserve">Montana </w:t>
                      </w:r>
                      <w:r w:rsidR="00B87A2C" w:rsidRPr="00C47C45">
                        <w:rPr>
                          <w:rFonts w:ascii="Aptos" w:hAnsi="Aptos"/>
                          <w:b/>
                          <w:bCs/>
                          <w:sz w:val="28"/>
                          <w:szCs w:val="28"/>
                          <w:u w:val="thick"/>
                        </w:rPr>
                        <w:t>Perkins Secondary Reserve</w:t>
                      </w:r>
                      <w:r w:rsidR="00283C14" w:rsidRPr="00C47C45">
                        <w:rPr>
                          <w:rFonts w:ascii="Aptos" w:hAnsi="Aptos"/>
                          <w:b/>
                          <w:bCs/>
                          <w:sz w:val="28"/>
                          <w:szCs w:val="28"/>
                          <w:u w:val="thick"/>
                        </w:rPr>
                        <w:t xml:space="preserve"> (MPSR)</w:t>
                      </w:r>
                      <w:r w:rsidR="00B87A2C" w:rsidRPr="00C47C45">
                        <w:rPr>
                          <w:rFonts w:ascii="Aptos" w:hAnsi="Aptos"/>
                          <w:b/>
                          <w:bCs/>
                          <w:sz w:val="28"/>
                          <w:szCs w:val="28"/>
                          <w:u w:val="thick"/>
                        </w:rPr>
                        <w:t xml:space="preserve"> Grant</w:t>
                      </w:r>
                    </w:p>
                  </w:txbxContent>
                </v:textbox>
                <w10:wrap anchorx="page"/>
              </v:shape>
            </w:pict>
          </mc:Fallback>
        </mc:AlternateContent>
      </w:r>
    </w:p>
    <w:p w14:paraId="3E9F86DB" w14:textId="77777777" w:rsidR="00044252" w:rsidRDefault="00B3469A" w:rsidP="003333FE">
      <w:pPr>
        <w:pStyle w:val="BodyText"/>
        <w:kinsoku w:val="0"/>
        <w:overflowPunct w:val="0"/>
        <w:spacing w:before="7"/>
        <w:ind w:left="1300"/>
        <w:rPr>
          <w:rFonts w:ascii="Aptos" w:hAnsi="Aptos" w:cs="Calibri"/>
          <w:b/>
          <w:bCs/>
          <w:sz w:val="24"/>
          <w:szCs w:val="24"/>
        </w:rPr>
      </w:pPr>
      <w:r w:rsidRPr="00A6350C">
        <w:rPr>
          <w:rFonts w:ascii="Aptos" w:hAnsi="Aptos" w:cs="Calibri"/>
          <w:noProof/>
          <w:sz w:val="24"/>
          <w:szCs w:val="24"/>
        </w:rPr>
        <mc:AlternateContent>
          <mc:Choice Requires="wpg">
            <w:drawing>
              <wp:anchor distT="0" distB="0" distL="0" distR="0" simplePos="0" relativeHeight="251658242" behindDoc="0" locked="0" layoutInCell="0" allowOverlap="1" wp14:anchorId="51CBF309" wp14:editId="3FEF9B4C">
                <wp:simplePos x="0" y="0"/>
                <wp:positionH relativeFrom="page">
                  <wp:posOffset>895985</wp:posOffset>
                </wp:positionH>
                <wp:positionV relativeFrom="paragraph">
                  <wp:posOffset>0</wp:posOffset>
                </wp:positionV>
                <wp:extent cx="5981065" cy="27940"/>
                <wp:effectExtent l="0" t="0" r="0" b="0"/>
                <wp:wrapTopAndBottom/>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7940"/>
                          <a:chOff x="1411" y="254"/>
                          <a:chExt cx="9419" cy="44"/>
                        </a:xfrm>
                      </wpg:grpSpPr>
                      <wps:wsp>
                        <wps:cNvPr id="18" name="Freeform 5"/>
                        <wps:cNvSpPr>
                          <a:spLocks/>
                        </wps:cNvSpPr>
                        <wps:spPr bwMode="auto">
                          <a:xfrm>
                            <a:off x="1411" y="290"/>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
                        <wps:cNvSpPr>
                          <a:spLocks/>
                        </wps:cNvSpPr>
                        <wps:spPr bwMode="auto">
                          <a:xfrm>
                            <a:off x="1411" y="261"/>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8352E" id="Group 4" o:spid="_x0000_s1026" style="position:absolute;margin-left:70.55pt;margin-top:0;width:470.95pt;height:2.2pt;z-index:251658242;mso-wrap-distance-left:0;mso-wrap-distance-right:0;mso-position-horizontal-relative:page" coordorigin="1411,254"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" o:allowincell="f">
                <v:shape id="Freeform 5" o:spid="_x0000_s1027" style="position:absolute;left:1411;top:290;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" path="m,l9419,e" filled="f" strokeweight=".72pt">
                  <v:path arrowok="t" o:connecttype="custom" o:connectlocs="0,0;9419,0" o:connectangles="0,0"/>
                </v:shape>
                <v:shape id="Freeform 6" o:spid="_x0000_s1028" style="position:absolute;left:1411;top:261;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" path="m,l9419,e" filled="f" strokeweight=".72pt">
                  <v:path arrowok="t" o:connecttype="custom" o:connectlocs="0,0;9419,0" o:connectangles="0,0"/>
                </v:shape>
                <w10:wrap type="topAndBottom" anchorx="page"/>
              </v:group>
            </w:pict>
          </mc:Fallback>
        </mc:AlternateContent>
      </w:r>
      <w:r w:rsidR="00044252">
        <w:rPr>
          <w:rFonts w:ascii="Aptos" w:hAnsi="Aptos" w:cs="Calibri"/>
          <w:b/>
          <w:bCs/>
          <w:sz w:val="24"/>
          <w:szCs w:val="24"/>
          <w:u w:val="thick"/>
        </w:rPr>
        <w:t>Vision for Perkins Reserve Funding</w:t>
      </w:r>
      <w:r w:rsidR="00F26E7E" w:rsidRPr="00A6350C">
        <w:rPr>
          <w:rFonts w:ascii="Aptos" w:hAnsi="Aptos" w:cs="Calibri"/>
          <w:b/>
          <w:bCs/>
          <w:sz w:val="24"/>
          <w:szCs w:val="24"/>
        </w:rPr>
        <w:t>:</w:t>
      </w:r>
    </w:p>
    <w:p w14:paraId="1F49A8EA" w14:textId="77777777" w:rsidR="00044252" w:rsidRDefault="00044252" w:rsidP="00AB5D28">
      <w:pPr>
        <w:pStyle w:val="BodyText"/>
        <w:numPr>
          <w:ilvl w:val="0"/>
          <w:numId w:val="14"/>
        </w:numPr>
        <w:kinsoku w:val="0"/>
        <w:overflowPunct w:val="0"/>
        <w:spacing w:before="7"/>
        <w:ind w:right="700"/>
        <w:rPr>
          <w:rFonts w:ascii="Aptos" w:hAnsi="Aptos" w:cs="Calibri"/>
          <w:sz w:val="24"/>
          <w:szCs w:val="24"/>
        </w:rPr>
      </w:pPr>
      <w:r w:rsidRPr="00C87891">
        <w:rPr>
          <w:rFonts w:ascii="Aptos" w:hAnsi="Aptos" w:cs="Calibri"/>
          <w:b/>
          <w:bCs/>
          <w:sz w:val="24"/>
          <w:szCs w:val="24"/>
        </w:rPr>
        <w:t>Foster innovation</w:t>
      </w:r>
      <w:r w:rsidRPr="00044252">
        <w:rPr>
          <w:rFonts w:ascii="Aptos" w:hAnsi="Aptos" w:cs="Calibri"/>
          <w:sz w:val="24"/>
          <w:szCs w:val="24"/>
        </w:rPr>
        <w:t xml:space="preserve"> through the identification and promotion of promising and proven career and technical education programs, practices, and strategies, which may include programs, practices, and strategies that prepare individuals for nontraditional fields; or </w:t>
      </w:r>
    </w:p>
    <w:p w14:paraId="2534623D" w14:textId="77777777" w:rsidR="00044252" w:rsidRDefault="00044252" w:rsidP="00AB5D28">
      <w:pPr>
        <w:pStyle w:val="BodyText"/>
        <w:kinsoku w:val="0"/>
        <w:overflowPunct w:val="0"/>
        <w:spacing w:before="7"/>
        <w:ind w:left="2020" w:right="700"/>
        <w:rPr>
          <w:rFonts w:ascii="Aptos" w:hAnsi="Aptos" w:cs="Calibri"/>
          <w:sz w:val="24"/>
          <w:szCs w:val="24"/>
        </w:rPr>
      </w:pPr>
    </w:p>
    <w:p w14:paraId="17E57A58" w14:textId="45CC7B59" w:rsidR="005E2959" w:rsidRDefault="00A54C9A" w:rsidP="00AB5D28">
      <w:pPr>
        <w:pStyle w:val="BodyText"/>
        <w:numPr>
          <w:ilvl w:val="0"/>
          <w:numId w:val="14"/>
        </w:numPr>
        <w:kinsoku w:val="0"/>
        <w:overflowPunct w:val="0"/>
        <w:spacing w:before="7"/>
        <w:ind w:right="700"/>
        <w:rPr>
          <w:rFonts w:ascii="Aptos" w:hAnsi="Aptos" w:cs="Calibri"/>
          <w:sz w:val="24"/>
          <w:szCs w:val="24"/>
        </w:rPr>
      </w:pPr>
      <w:r w:rsidRPr="005E2959">
        <w:rPr>
          <w:rFonts w:ascii="Aptos" w:hAnsi="Aptos" w:cs="Calibri"/>
          <w:sz w:val="24"/>
          <w:szCs w:val="24"/>
        </w:rPr>
        <w:t>To create career awareness, recruit</w:t>
      </w:r>
      <w:r w:rsidR="00CC2A57">
        <w:rPr>
          <w:rFonts w:ascii="Aptos" w:hAnsi="Aptos" w:cs="Calibri"/>
          <w:sz w:val="24"/>
          <w:szCs w:val="24"/>
        </w:rPr>
        <w:t xml:space="preserve"> </w:t>
      </w:r>
      <w:r w:rsidRPr="005E2959">
        <w:rPr>
          <w:rFonts w:ascii="Aptos" w:hAnsi="Aptos" w:cs="Calibri"/>
          <w:sz w:val="24"/>
          <w:szCs w:val="24"/>
        </w:rPr>
        <w:t xml:space="preserve">students </w:t>
      </w:r>
      <w:r w:rsidR="00CC2A57">
        <w:rPr>
          <w:rFonts w:ascii="Aptos" w:hAnsi="Aptos" w:cs="Calibri"/>
          <w:sz w:val="24"/>
          <w:szCs w:val="24"/>
        </w:rPr>
        <w:t>to</w:t>
      </w:r>
      <w:r w:rsidRPr="005E2959">
        <w:rPr>
          <w:rFonts w:ascii="Aptos" w:hAnsi="Aptos" w:cs="Calibri"/>
          <w:sz w:val="24"/>
          <w:szCs w:val="24"/>
        </w:rPr>
        <w:t xml:space="preserve"> a CTE Secondary Program of Study </w:t>
      </w:r>
      <w:r w:rsidR="00DC1DD3">
        <w:rPr>
          <w:rFonts w:ascii="Aptos" w:hAnsi="Aptos" w:cs="Calibri"/>
          <w:sz w:val="24"/>
          <w:szCs w:val="24"/>
        </w:rPr>
        <w:t>or p</w:t>
      </w:r>
      <w:r w:rsidR="00044252" w:rsidRPr="00044252">
        <w:rPr>
          <w:rFonts w:ascii="Aptos" w:hAnsi="Aptos" w:cs="Calibri"/>
          <w:sz w:val="24"/>
          <w:szCs w:val="24"/>
        </w:rPr>
        <w:t xml:space="preserve">romote the development, implementation, and adoption of programs of study or career pathways aligned with </w:t>
      </w:r>
      <w:r w:rsidR="00DC1DD3">
        <w:rPr>
          <w:rFonts w:ascii="Aptos" w:hAnsi="Aptos" w:cs="Calibri"/>
          <w:sz w:val="24"/>
          <w:szCs w:val="24"/>
        </w:rPr>
        <w:t>s</w:t>
      </w:r>
      <w:r w:rsidR="00044252" w:rsidRPr="00044252">
        <w:rPr>
          <w:rFonts w:ascii="Aptos" w:hAnsi="Aptos" w:cs="Calibri"/>
          <w:sz w:val="24"/>
          <w:szCs w:val="24"/>
        </w:rPr>
        <w:t xml:space="preserve">tate-identified </w:t>
      </w:r>
      <w:r w:rsidR="00044252" w:rsidRPr="00C87891">
        <w:rPr>
          <w:rFonts w:ascii="Aptos" w:hAnsi="Aptos" w:cs="Calibri"/>
          <w:b/>
          <w:bCs/>
          <w:sz w:val="24"/>
          <w:szCs w:val="24"/>
        </w:rPr>
        <w:t>high-skill, high-wage, or in-demand occupations</w:t>
      </w:r>
      <w:r w:rsidR="00044252" w:rsidRPr="00044252">
        <w:rPr>
          <w:rFonts w:ascii="Aptos" w:hAnsi="Aptos" w:cs="Calibri"/>
          <w:sz w:val="24"/>
          <w:szCs w:val="24"/>
        </w:rPr>
        <w:t xml:space="preserve"> or industries</w:t>
      </w:r>
      <w:r w:rsidR="00D434B2">
        <w:rPr>
          <w:rFonts w:ascii="Aptos" w:hAnsi="Aptos" w:cs="Calibri"/>
          <w:sz w:val="24"/>
          <w:szCs w:val="24"/>
        </w:rPr>
        <w:t xml:space="preserve"> in the middle grades. </w:t>
      </w:r>
    </w:p>
    <w:p w14:paraId="59933C1D" w14:textId="77777777" w:rsidR="005E2959" w:rsidRDefault="005E2959" w:rsidP="00AB5D28">
      <w:pPr>
        <w:pStyle w:val="ListParagraph"/>
        <w:ind w:right="700"/>
        <w:rPr>
          <w:rFonts w:ascii="Aptos" w:hAnsi="Aptos" w:cs="Calibri"/>
        </w:rPr>
      </w:pPr>
    </w:p>
    <w:p w14:paraId="115E6C8A" w14:textId="77777777" w:rsidR="00DA3DB5" w:rsidRPr="00A6350C" w:rsidRDefault="00DA3DB5" w:rsidP="00AB5D28">
      <w:pPr>
        <w:pStyle w:val="BodyText"/>
        <w:kinsoku w:val="0"/>
        <w:overflowPunct w:val="0"/>
        <w:spacing w:before="94"/>
        <w:ind w:left="1440" w:right="700"/>
        <w:rPr>
          <w:rFonts w:ascii="Aptos" w:hAnsi="Aptos" w:cs="Calibri"/>
          <w:sz w:val="24"/>
          <w:szCs w:val="24"/>
        </w:rPr>
      </w:pPr>
      <w:r w:rsidRPr="00A6350C">
        <w:rPr>
          <w:rFonts w:ascii="Aptos" w:hAnsi="Aptos" w:cs="Calibri"/>
          <w:sz w:val="24"/>
          <w:szCs w:val="24"/>
        </w:rPr>
        <w:t>Schools could use the funds to help:</w:t>
      </w:r>
    </w:p>
    <w:p w14:paraId="01F53E34" w14:textId="6A4E3BF0" w:rsidR="00DA3DB5" w:rsidRPr="00A6350C" w:rsidRDefault="00DA3DB5" w:rsidP="00A90476">
      <w:pPr>
        <w:pStyle w:val="BodyText"/>
        <w:numPr>
          <w:ilvl w:val="0"/>
          <w:numId w:val="17"/>
        </w:numPr>
        <w:kinsoku w:val="0"/>
        <w:overflowPunct w:val="0"/>
        <w:ind w:left="2880" w:right="700"/>
        <w:rPr>
          <w:rFonts w:ascii="Aptos" w:hAnsi="Aptos" w:cs="Calibri"/>
          <w:sz w:val="24"/>
          <w:szCs w:val="24"/>
        </w:rPr>
      </w:pPr>
      <w:r w:rsidRPr="00A6350C">
        <w:rPr>
          <w:rFonts w:ascii="Aptos" w:hAnsi="Aptos" w:cs="Calibri"/>
          <w:sz w:val="24"/>
          <w:szCs w:val="24"/>
        </w:rPr>
        <w:t>establish foundational elements for work-based learning</w:t>
      </w:r>
    </w:p>
    <w:p w14:paraId="691838D1" w14:textId="5A2FE529" w:rsidR="00DA3DB5" w:rsidRDefault="00DA3DB5" w:rsidP="00A90476">
      <w:pPr>
        <w:pStyle w:val="BodyText"/>
        <w:numPr>
          <w:ilvl w:val="0"/>
          <w:numId w:val="17"/>
        </w:numPr>
        <w:kinsoku w:val="0"/>
        <w:overflowPunct w:val="0"/>
        <w:ind w:left="2880" w:right="700"/>
        <w:rPr>
          <w:rFonts w:ascii="Aptos" w:hAnsi="Aptos" w:cs="Calibri"/>
          <w:sz w:val="24"/>
          <w:szCs w:val="24"/>
        </w:rPr>
      </w:pPr>
      <w:r w:rsidRPr="00A6350C">
        <w:rPr>
          <w:rFonts w:ascii="Aptos" w:hAnsi="Aptos" w:cs="Calibri"/>
          <w:sz w:val="24"/>
          <w:szCs w:val="24"/>
        </w:rPr>
        <w:t xml:space="preserve">improve transitions from middle grades into secondary </w:t>
      </w:r>
      <w:r w:rsidR="00816703">
        <w:rPr>
          <w:rFonts w:ascii="Aptos" w:hAnsi="Aptos" w:cs="Calibri"/>
          <w:sz w:val="24"/>
          <w:szCs w:val="24"/>
        </w:rPr>
        <w:t xml:space="preserve">CTE programs </w:t>
      </w:r>
      <w:r w:rsidR="00AB5D28">
        <w:rPr>
          <w:rFonts w:ascii="Aptos" w:hAnsi="Aptos" w:cs="Calibri"/>
          <w:sz w:val="24"/>
          <w:szCs w:val="24"/>
        </w:rPr>
        <w:t>of study</w:t>
      </w:r>
      <w:r w:rsidRPr="00A6350C">
        <w:rPr>
          <w:rFonts w:ascii="Aptos" w:hAnsi="Aptos" w:cs="Calibri"/>
          <w:sz w:val="24"/>
          <w:szCs w:val="24"/>
        </w:rPr>
        <w:t>.</w:t>
      </w:r>
    </w:p>
    <w:p w14:paraId="23800E35" w14:textId="77777777" w:rsidR="00816703" w:rsidRDefault="00816703" w:rsidP="00A90476">
      <w:pPr>
        <w:pStyle w:val="BodyText"/>
        <w:numPr>
          <w:ilvl w:val="0"/>
          <w:numId w:val="17"/>
        </w:numPr>
        <w:kinsoku w:val="0"/>
        <w:overflowPunct w:val="0"/>
        <w:ind w:left="2880" w:right="700"/>
        <w:rPr>
          <w:rFonts w:ascii="Aptos" w:hAnsi="Aptos" w:cs="Calibri"/>
          <w:sz w:val="24"/>
          <w:szCs w:val="24"/>
        </w:rPr>
      </w:pPr>
      <w:r w:rsidRPr="00A6350C">
        <w:rPr>
          <w:rFonts w:ascii="Aptos" w:hAnsi="Aptos" w:cs="Calibri"/>
          <w:sz w:val="24"/>
          <w:szCs w:val="24"/>
        </w:rPr>
        <w:t>establish innovative delivery methods for career exploration</w:t>
      </w:r>
    </w:p>
    <w:p w14:paraId="02ADD40F" w14:textId="7A7740E4" w:rsidR="00816703" w:rsidRPr="00A6350C" w:rsidRDefault="00816703" w:rsidP="00A90476">
      <w:pPr>
        <w:pStyle w:val="BodyText"/>
        <w:numPr>
          <w:ilvl w:val="0"/>
          <w:numId w:val="17"/>
        </w:numPr>
        <w:kinsoku w:val="0"/>
        <w:overflowPunct w:val="0"/>
        <w:ind w:left="2880" w:right="700"/>
        <w:rPr>
          <w:rFonts w:ascii="Aptos" w:hAnsi="Aptos" w:cs="Calibri"/>
          <w:sz w:val="24"/>
          <w:szCs w:val="24"/>
        </w:rPr>
      </w:pPr>
      <w:r w:rsidRPr="00A6350C">
        <w:rPr>
          <w:rFonts w:ascii="Aptos" w:hAnsi="Aptos" w:cs="Calibri"/>
          <w:sz w:val="24"/>
          <w:szCs w:val="24"/>
        </w:rPr>
        <w:t>expose students to employability skills earlier</w:t>
      </w:r>
    </w:p>
    <w:p w14:paraId="7A442659" w14:textId="77777777" w:rsidR="00816703" w:rsidRPr="00A6350C" w:rsidRDefault="00816703" w:rsidP="00A90476">
      <w:pPr>
        <w:pStyle w:val="BodyText"/>
        <w:kinsoku w:val="0"/>
        <w:overflowPunct w:val="0"/>
        <w:ind w:left="2160" w:right="1278"/>
        <w:rPr>
          <w:rFonts w:ascii="Aptos" w:hAnsi="Aptos" w:cs="Calibri"/>
          <w:sz w:val="24"/>
          <w:szCs w:val="24"/>
        </w:rPr>
      </w:pPr>
    </w:p>
    <w:p w14:paraId="475BFD67" w14:textId="6156915A" w:rsidR="00D871BD" w:rsidRDefault="00CB026D" w:rsidP="00DA3DB5">
      <w:pPr>
        <w:pStyle w:val="BodyText"/>
        <w:kinsoku w:val="0"/>
        <w:overflowPunct w:val="0"/>
        <w:spacing w:before="185"/>
        <w:ind w:left="1300" w:right="1002"/>
        <w:rPr>
          <w:rFonts w:ascii="Aptos" w:hAnsi="Aptos" w:cstheme="minorHAnsi"/>
          <w:b/>
          <w:bCs/>
          <w:sz w:val="24"/>
          <w:szCs w:val="24"/>
          <w:u w:val="single"/>
        </w:rPr>
      </w:pPr>
      <w:r>
        <w:rPr>
          <w:rFonts w:ascii="Aptos" w:hAnsi="Aptos" w:cstheme="minorHAnsi"/>
          <w:b/>
          <w:bCs/>
          <w:sz w:val="24"/>
          <w:szCs w:val="24"/>
          <w:u w:val="single"/>
        </w:rPr>
        <w:t>Eligibility and Duration</w:t>
      </w:r>
    </w:p>
    <w:p w14:paraId="65528436" w14:textId="5C1F6691" w:rsidR="00CB026D" w:rsidRPr="00CB026D" w:rsidRDefault="00CB026D" w:rsidP="00CB026D">
      <w:pPr>
        <w:pStyle w:val="BodyText"/>
        <w:kinsoku w:val="0"/>
        <w:overflowPunct w:val="0"/>
        <w:ind w:left="1300" w:right="1002"/>
        <w:rPr>
          <w:rFonts w:ascii="Aptos" w:hAnsi="Aptos" w:cstheme="minorHAnsi"/>
          <w:sz w:val="24"/>
          <w:szCs w:val="24"/>
        </w:rPr>
      </w:pPr>
      <w:r w:rsidRPr="00CB026D">
        <w:rPr>
          <w:rFonts w:ascii="Aptos" w:hAnsi="Aptos" w:cstheme="minorHAnsi"/>
          <w:sz w:val="24"/>
          <w:szCs w:val="24"/>
        </w:rPr>
        <w:t>One-year grant awards are available through an annual application process to:</w:t>
      </w:r>
    </w:p>
    <w:p w14:paraId="4AC65EC8" w14:textId="4506A4EC" w:rsidR="00417A5D" w:rsidRDefault="007831B9" w:rsidP="00DA3DB5">
      <w:pPr>
        <w:pStyle w:val="BodyText"/>
        <w:kinsoku w:val="0"/>
        <w:overflowPunct w:val="0"/>
        <w:spacing w:before="185"/>
        <w:ind w:left="1300" w:right="1002"/>
        <w:rPr>
          <w:rFonts w:ascii="Aptos" w:hAnsi="Aptos" w:cs="Calibri"/>
          <w:sz w:val="24"/>
          <w:szCs w:val="24"/>
        </w:rPr>
      </w:pPr>
      <w:r w:rsidRPr="00A6350C">
        <w:rPr>
          <w:rFonts w:ascii="Aptos" w:hAnsi="Aptos" w:cstheme="minorHAnsi"/>
          <w:b/>
          <w:bCs/>
          <w:sz w:val="24"/>
          <w:szCs w:val="24"/>
          <w:u w:val="single"/>
        </w:rPr>
        <w:t xml:space="preserve">High School </w:t>
      </w:r>
      <w:r w:rsidR="00CD00DE" w:rsidRPr="00A6350C">
        <w:rPr>
          <w:rFonts w:ascii="Aptos" w:hAnsi="Aptos" w:cstheme="minorHAnsi"/>
          <w:b/>
          <w:bCs/>
          <w:sz w:val="24"/>
          <w:szCs w:val="24"/>
          <w:u w:val="single"/>
        </w:rPr>
        <w:t>Awards</w:t>
      </w:r>
      <w:r w:rsidR="00CD00DE" w:rsidRPr="00A6350C">
        <w:rPr>
          <w:rFonts w:ascii="Aptos" w:hAnsi="Aptos" w:cstheme="minorHAnsi"/>
          <w:b/>
          <w:bCs/>
          <w:sz w:val="24"/>
          <w:szCs w:val="24"/>
        </w:rPr>
        <w:t xml:space="preserve">: </w:t>
      </w:r>
      <w:r w:rsidR="00D246F4">
        <w:rPr>
          <w:rFonts w:ascii="Aptos" w:hAnsi="Aptos" w:cstheme="minorHAnsi"/>
          <w:sz w:val="24"/>
          <w:szCs w:val="24"/>
        </w:rPr>
        <w:t>High</w:t>
      </w:r>
      <w:r w:rsidR="00CD00DE" w:rsidRPr="00A6350C">
        <w:rPr>
          <w:rFonts w:ascii="Aptos" w:hAnsi="Aptos" w:cstheme="minorHAnsi"/>
          <w:sz w:val="24"/>
          <w:szCs w:val="24"/>
        </w:rPr>
        <w:t xml:space="preserve"> school districts who receive less than $15,000 in Perkins funding Schools</w:t>
      </w:r>
      <w:r w:rsidR="00417A5D" w:rsidRPr="00A6350C">
        <w:rPr>
          <w:rFonts w:ascii="Aptos" w:hAnsi="Aptos" w:cs="Calibri"/>
          <w:sz w:val="24"/>
          <w:szCs w:val="24"/>
        </w:rPr>
        <w:t xml:space="preserve"> </w:t>
      </w:r>
      <w:r w:rsidR="00417A5D">
        <w:rPr>
          <w:rFonts w:ascii="Aptos" w:hAnsi="Aptos" w:cs="Calibri"/>
          <w:sz w:val="24"/>
          <w:szCs w:val="24"/>
        </w:rPr>
        <w:t>must have completed</w:t>
      </w:r>
      <w:r w:rsidR="00417A5D" w:rsidRPr="00A6350C">
        <w:rPr>
          <w:rFonts w:ascii="Aptos" w:hAnsi="Aptos" w:cs="Calibri"/>
          <w:sz w:val="24"/>
          <w:szCs w:val="24"/>
        </w:rPr>
        <w:t xml:space="preserve"> the Perkins Comprehensive Local Needs Assessment (CLNA) and E-Grant application for 202</w:t>
      </w:r>
      <w:r w:rsidR="00417A5D">
        <w:rPr>
          <w:rFonts w:ascii="Aptos" w:hAnsi="Aptos" w:cs="Calibri"/>
          <w:sz w:val="24"/>
          <w:szCs w:val="24"/>
        </w:rPr>
        <w:t>4</w:t>
      </w:r>
      <w:r w:rsidR="00417A5D" w:rsidRPr="00A6350C">
        <w:rPr>
          <w:rFonts w:ascii="Aptos" w:hAnsi="Aptos" w:cs="Calibri"/>
          <w:sz w:val="24"/>
          <w:szCs w:val="24"/>
        </w:rPr>
        <w:t>-202</w:t>
      </w:r>
      <w:r w:rsidR="00417A5D">
        <w:rPr>
          <w:rFonts w:ascii="Aptos" w:hAnsi="Aptos" w:cs="Calibri"/>
          <w:sz w:val="24"/>
          <w:szCs w:val="24"/>
        </w:rPr>
        <w:t>5</w:t>
      </w:r>
      <w:r w:rsidR="00417A5D" w:rsidRPr="00A6350C">
        <w:rPr>
          <w:rFonts w:ascii="Aptos" w:hAnsi="Aptos" w:cs="Calibri"/>
          <w:sz w:val="24"/>
          <w:szCs w:val="24"/>
        </w:rPr>
        <w:t xml:space="preserve"> Grant cycle</w:t>
      </w:r>
      <w:r w:rsidR="00E561CD">
        <w:rPr>
          <w:rFonts w:ascii="Aptos" w:hAnsi="Aptos" w:cs="Calibri"/>
          <w:sz w:val="24"/>
          <w:szCs w:val="24"/>
        </w:rPr>
        <w:t>.</w:t>
      </w:r>
    </w:p>
    <w:p w14:paraId="2E2D9C56" w14:textId="372EF2BA" w:rsidR="00E822B6" w:rsidRDefault="007831B9" w:rsidP="00DA3DB5">
      <w:pPr>
        <w:pStyle w:val="BodyText"/>
        <w:kinsoku w:val="0"/>
        <w:overflowPunct w:val="0"/>
        <w:spacing w:before="185"/>
        <w:ind w:left="1300" w:right="1002"/>
        <w:rPr>
          <w:rFonts w:ascii="Aptos" w:hAnsi="Aptos" w:cs="Calibri"/>
          <w:sz w:val="24"/>
          <w:szCs w:val="24"/>
        </w:rPr>
      </w:pPr>
      <w:r w:rsidRPr="00A6350C">
        <w:rPr>
          <w:rFonts w:ascii="Aptos" w:hAnsi="Aptos" w:cs="Calibri"/>
          <w:b/>
          <w:bCs/>
          <w:sz w:val="24"/>
          <w:szCs w:val="24"/>
          <w:u w:val="thick"/>
        </w:rPr>
        <w:t>Middle School Awards</w:t>
      </w:r>
      <w:r w:rsidR="00F26E7E" w:rsidRPr="00A6350C">
        <w:rPr>
          <w:rFonts w:ascii="Aptos" w:hAnsi="Aptos" w:cs="Calibri"/>
          <w:b/>
          <w:bCs/>
          <w:sz w:val="24"/>
          <w:szCs w:val="24"/>
        </w:rPr>
        <w:t xml:space="preserve">: </w:t>
      </w:r>
      <w:r w:rsidR="00E822B6" w:rsidRPr="00A6350C">
        <w:rPr>
          <w:rFonts w:ascii="Aptos" w:hAnsi="Aptos" w:cs="Calibri"/>
          <w:sz w:val="24"/>
          <w:szCs w:val="24"/>
        </w:rPr>
        <w:t xml:space="preserve">Middle School programs will need to apply through their high school district to submit the application. </w:t>
      </w:r>
      <w:r w:rsidR="00F26E7E" w:rsidRPr="00A6350C">
        <w:rPr>
          <w:rFonts w:ascii="Aptos" w:hAnsi="Aptos" w:cs="Calibri"/>
          <w:sz w:val="24"/>
          <w:szCs w:val="24"/>
        </w:rPr>
        <w:t xml:space="preserve">Grants of </w:t>
      </w:r>
      <w:r w:rsidR="00671848" w:rsidRPr="00A6350C">
        <w:rPr>
          <w:rFonts w:ascii="Aptos" w:hAnsi="Aptos" w:cs="Calibri"/>
          <w:b/>
          <w:bCs/>
          <w:sz w:val="24"/>
          <w:szCs w:val="24"/>
          <w:u w:val="thick"/>
        </w:rPr>
        <w:t>up</w:t>
      </w:r>
      <w:r w:rsidR="00F26E7E" w:rsidRPr="00A6350C">
        <w:rPr>
          <w:rFonts w:ascii="Aptos" w:hAnsi="Aptos" w:cs="Calibri"/>
          <w:b/>
          <w:bCs/>
          <w:sz w:val="24"/>
          <w:szCs w:val="24"/>
          <w:u w:val="thick"/>
        </w:rPr>
        <w:t xml:space="preserve"> to $</w:t>
      </w:r>
      <w:r w:rsidR="00DA3DB5" w:rsidRPr="00A6350C">
        <w:rPr>
          <w:rFonts w:ascii="Aptos" w:hAnsi="Aptos" w:cs="Calibri"/>
          <w:b/>
          <w:bCs/>
          <w:sz w:val="24"/>
          <w:szCs w:val="24"/>
          <w:u w:val="thick"/>
        </w:rPr>
        <w:t>5,000</w:t>
      </w:r>
      <w:r w:rsidR="00F26E7E" w:rsidRPr="00A6350C">
        <w:rPr>
          <w:rFonts w:ascii="Aptos" w:hAnsi="Aptos" w:cs="Calibri"/>
          <w:b/>
          <w:bCs/>
          <w:sz w:val="24"/>
          <w:szCs w:val="24"/>
        </w:rPr>
        <w:t xml:space="preserve"> </w:t>
      </w:r>
      <w:r w:rsidR="00F26E7E" w:rsidRPr="00A6350C">
        <w:rPr>
          <w:rFonts w:ascii="Aptos" w:hAnsi="Aptos" w:cs="Calibri"/>
          <w:sz w:val="24"/>
          <w:szCs w:val="24"/>
        </w:rPr>
        <w:t>each will be available to secondary Perkins eligible school districts</w:t>
      </w:r>
      <w:r w:rsidR="00DE58D5" w:rsidRPr="00A6350C">
        <w:rPr>
          <w:rFonts w:ascii="Aptos" w:hAnsi="Aptos" w:cs="Calibri"/>
          <w:sz w:val="24"/>
          <w:szCs w:val="24"/>
        </w:rPr>
        <w:t xml:space="preserve"> to support CTE work in the middle grades (5-8)</w:t>
      </w:r>
      <w:r w:rsidR="00DA3DB5" w:rsidRPr="00A6350C">
        <w:rPr>
          <w:rFonts w:ascii="Aptos" w:hAnsi="Aptos" w:cs="Calibri"/>
          <w:sz w:val="24"/>
          <w:szCs w:val="24"/>
        </w:rPr>
        <w:t xml:space="preserve">. </w:t>
      </w:r>
      <w:r w:rsidR="00F26E7E" w:rsidRPr="00A6350C">
        <w:rPr>
          <w:rFonts w:ascii="Aptos" w:hAnsi="Aptos" w:cs="Calibri"/>
          <w:sz w:val="24"/>
          <w:szCs w:val="24"/>
        </w:rPr>
        <w:t xml:space="preserve">Schools </w:t>
      </w:r>
      <w:r w:rsidR="002775C9">
        <w:rPr>
          <w:rFonts w:ascii="Aptos" w:hAnsi="Aptos" w:cs="Calibri"/>
          <w:sz w:val="24"/>
          <w:szCs w:val="24"/>
        </w:rPr>
        <w:t>must have completed</w:t>
      </w:r>
      <w:r w:rsidR="00F26E7E" w:rsidRPr="00A6350C">
        <w:rPr>
          <w:rFonts w:ascii="Aptos" w:hAnsi="Aptos" w:cs="Calibri"/>
          <w:sz w:val="24"/>
          <w:szCs w:val="24"/>
        </w:rPr>
        <w:t xml:space="preserve"> the Perkins Comprehensive Local Needs Assessment (CLNA) and E-Grant application </w:t>
      </w:r>
      <w:r w:rsidR="00DA3DB5" w:rsidRPr="00A6350C">
        <w:rPr>
          <w:rFonts w:ascii="Aptos" w:hAnsi="Aptos" w:cs="Calibri"/>
          <w:sz w:val="24"/>
          <w:szCs w:val="24"/>
        </w:rPr>
        <w:t xml:space="preserve">for </w:t>
      </w:r>
      <w:r w:rsidR="00B3469A" w:rsidRPr="00A6350C">
        <w:rPr>
          <w:rFonts w:ascii="Aptos" w:hAnsi="Aptos" w:cs="Calibri"/>
          <w:sz w:val="24"/>
          <w:szCs w:val="24"/>
        </w:rPr>
        <w:t>202</w:t>
      </w:r>
      <w:r w:rsidR="00417A5D">
        <w:rPr>
          <w:rFonts w:ascii="Aptos" w:hAnsi="Aptos" w:cs="Calibri"/>
          <w:sz w:val="24"/>
          <w:szCs w:val="24"/>
        </w:rPr>
        <w:t>4</w:t>
      </w:r>
      <w:r w:rsidR="00B3469A" w:rsidRPr="00A6350C">
        <w:rPr>
          <w:rFonts w:ascii="Aptos" w:hAnsi="Aptos" w:cs="Calibri"/>
          <w:sz w:val="24"/>
          <w:szCs w:val="24"/>
        </w:rPr>
        <w:t>-202</w:t>
      </w:r>
      <w:r w:rsidR="00417A5D">
        <w:rPr>
          <w:rFonts w:ascii="Aptos" w:hAnsi="Aptos" w:cs="Calibri"/>
          <w:sz w:val="24"/>
          <w:szCs w:val="24"/>
        </w:rPr>
        <w:t>5</w:t>
      </w:r>
      <w:r w:rsidR="00DA3DB5" w:rsidRPr="00A6350C">
        <w:rPr>
          <w:rFonts w:ascii="Aptos" w:hAnsi="Aptos" w:cs="Calibri"/>
          <w:sz w:val="24"/>
          <w:szCs w:val="24"/>
        </w:rPr>
        <w:t xml:space="preserve"> Grant cycle</w:t>
      </w:r>
      <w:r w:rsidR="00F26E7E" w:rsidRPr="00A6350C">
        <w:rPr>
          <w:rFonts w:ascii="Aptos" w:hAnsi="Aptos" w:cs="Calibri"/>
          <w:sz w:val="24"/>
          <w:szCs w:val="24"/>
        </w:rPr>
        <w:t>.</w:t>
      </w:r>
    </w:p>
    <w:p w14:paraId="15064F3E" w14:textId="2294D159" w:rsidR="00E822B6" w:rsidRDefault="001057D9" w:rsidP="00DA3DB5">
      <w:pPr>
        <w:pStyle w:val="BodyText"/>
        <w:kinsoku w:val="0"/>
        <w:overflowPunct w:val="0"/>
        <w:spacing w:before="185"/>
        <w:ind w:left="1300" w:right="1002"/>
        <w:rPr>
          <w:rFonts w:ascii="Aptos" w:hAnsi="Aptos" w:cs="Calibri"/>
          <w:sz w:val="24"/>
          <w:szCs w:val="24"/>
        </w:rPr>
      </w:pPr>
      <w:r w:rsidRPr="001057D9">
        <w:rPr>
          <w:rFonts w:ascii="Aptos" w:hAnsi="Aptos" w:cs="Calibri"/>
          <w:b/>
          <w:bCs/>
          <w:sz w:val="24"/>
          <w:szCs w:val="24"/>
          <w:u w:val="single"/>
        </w:rPr>
        <w:t>LEAs who have been in good standing</w:t>
      </w:r>
      <w:r w:rsidRPr="001057D9">
        <w:rPr>
          <w:rFonts w:ascii="Aptos" w:hAnsi="Aptos" w:cs="Calibri"/>
          <w:sz w:val="24"/>
          <w:szCs w:val="24"/>
        </w:rPr>
        <w:t xml:space="preserve"> with their local application funds for two years prior to the current application year. This includes adhering to grant application and reporting deadlines, submitting </w:t>
      </w:r>
      <w:r w:rsidR="00ED5FD0">
        <w:rPr>
          <w:rFonts w:ascii="Aptos" w:hAnsi="Aptos" w:cs="Calibri"/>
          <w:sz w:val="24"/>
          <w:szCs w:val="24"/>
        </w:rPr>
        <w:t xml:space="preserve">accurate </w:t>
      </w:r>
      <w:r w:rsidRPr="001057D9">
        <w:rPr>
          <w:rFonts w:ascii="Aptos" w:hAnsi="Aptos" w:cs="Calibri"/>
          <w:sz w:val="24"/>
          <w:szCs w:val="24"/>
        </w:rPr>
        <w:t>data</w:t>
      </w:r>
      <w:r w:rsidR="00ED5FD0">
        <w:rPr>
          <w:rFonts w:ascii="Aptos" w:hAnsi="Aptos" w:cs="Calibri"/>
          <w:sz w:val="24"/>
          <w:szCs w:val="24"/>
        </w:rPr>
        <w:t xml:space="preserve"> reports</w:t>
      </w:r>
      <w:r w:rsidRPr="001057D9">
        <w:rPr>
          <w:rFonts w:ascii="Aptos" w:hAnsi="Aptos" w:cs="Calibri"/>
          <w:sz w:val="24"/>
          <w:szCs w:val="24"/>
        </w:rPr>
        <w:t>, appropriate fiscal supporting documents, adherence to all Perkins V and Civil Rights monitoring.</w:t>
      </w:r>
    </w:p>
    <w:p w14:paraId="1924CE10" w14:textId="2F0DD14F" w:rsidR="00F26E7E" w:rsidRPr="00A6350C" w:rsidRDefault="00F26E7E" w:rsidP="00DA3DB5">
      <w:pPr>
        <w:pStyle w:val="BodyText"/>
        <w:kinsoku w:val="0"/>
        <w:overflowPunct w:val="0"/>
        <w:spacing w:before="185"/>
        <w:ind w:left="1300" w:right="1002"/>
        <w:rPr>
          <w:rFonts w:ascii="Aptos" w:hAnsi="Aptos" w:cs="Calibri"/>
          <w:sz w:val="24"/>
          <w:szCs w:val="24"/>
        </w:rPr>
      </w:pPr>
    </w:p>
    <w:p w14:paraId="37D5DF12" w14:textId="310C2C8E" w:rsidR="007831B9" w:rsidRPr="00A6350C" w:rsidRDefault="007831B9" w:rsidP="00DA3DB5">
      <w:pPr>
        <w:pStyle w:val="BodyText"/>
        <w:kinsoku w:val="0"/>
        <w:overflowPunct w:val="0"/>
        <w:spacing w:before="185"/>
        <w:ind w:left="1300" w:right="1002"/>
        <w:rPr>
          <w:rFonts w:ascii="Aptos" w:hAnsi="Aptos" w:cs="Calibri"/>
          <w:b/>
          <w:bCs/>
          <w:sz w:val="24"/>
          <w:szCs w:val="24"/>
        </w:rPr>
      </w:pPr>
      <w:r w:rsidRPr="00A6350C">
        <w:rPr>
          <w:rFonts w:ascii="Aptos" w:hAnsi="Aptos" w:cs="Calibri"/>
          <w:b/>
          <w:bCs/>
          <w:sz w:val="24"/>
          <w:szCs w:val="24"/>
          <w:highlight w:val="yellow"/>
        </w:rPr>
        <w:t>Districts are only eligible for a total of $5,000 in awards, must have completed the Perkins Grant Application for Fiscal year 2</w:t>
      </w:r>
      <w:r w:rsidR="001B338A">
        <w:rPr>
          <w:rFonts w:ascii="Aptos" w:hAnsi="Aptos" w:cs="Calibri"/>
          <w:b/>
          <w:bCs/>
          <w:sz w:val="24"/>
          <w:szCs w:val="24"/>
          <w:highlight w:val="yellow"/>
        </w:rPr>
        <w:t>5</w:t>
      </w:r>
      <w:r w:rsidRPr="00A6350C">
        <w:rPr>
          <w:rFonts w:ascii="Aptos" w:hAnsi="Aptos" w:cs="Calibri"/>
          <w:b/>
          <w:bCs/>
          <w:sz w:val="24"/>
          <w:szCs w:val="24"/>
          <w:highlight w:val="yellow"/>
        </w:rPr>
        <w:t xml:space="preserve"> and receive an allocation of less than $15,000.</w:t>
      </w:r>
      <w:r w:rsidRPr="00A6350C">
        <w:rPr>
          <w:rFonts w:ascii="Aptos" w:hAnsi="Aptos" w:cs="Calibri"/>
          <w:b/>
          <w:bCs/>
          <w:sz w:val="24"/>
          <w:szCs w:val="24"/>
        </w:rPr>
        <w:t xml:space="preserve"> </w:t>
      </w:r>
    </w:p>
    <w:p w14:paraId="59B40975" w14:textId="77777777" w:rsidR="007831B9" w:rsidRDefault="007831B9" w:rsidP="00DA3DB5">
      <w:pPr>
        <w:pStyle w:val="BodyText"/>
        <w:kinsoku w:val="0"/>
        <w:overflowPunct w:val="0"/>
        <w:spacing w:before="185"/>
        <w:ind w:left="1300" w:right="1002"/>
        <w:rPr>
          <w:rFonts w:ascii="Aptos" w:hAnsi="Aptos" w:cs="Calibri"/>
          <w:sz w:val="24"/>
          <w:szCs w:val="24"/>
        </w:rPr>
      </w:pPr>
    </w:p>
    <w:p w14:paraId="56F3CD91" w14:textId="4A354CD2" w:rsidR="00F45DE1" w:rsidRDefault="00F45DE1" w:rsidP="00DA3DB5">
      <w:pPr>
        <w:pStyle w:val="BodyText"/>
        <w:kinsoku w:val="0"/>
        <w:overflowPunct w:val="0"/>
        <w:spacing w:before="185"/>
        <w:ind w:left="1300" w:right="1002"/>
        <w:rPr>
          <w:rFonts w:ascii="Aptos" w:hAnsi="Aptos" w:cs="Calibri"/>
          <w:sz w:val="24"/>
          <w:szCs w:val="24"/>
        </w:rPr>
      </w:pPr>
      <w:r>
        <w:rPr>
          <w:rFonts w:ascii="Aptos" w:hAnsi="Aptos" w:cs="Calibri"/>
          <w:sz w:val="24"/>
          <w:szCs w:val="24"/>
        </w:rPr>
        <w:t xml:space="preserve">Preference will be given to districts who have not received </w:t>
      </w:r>
      <w:r w:rsidR="008241E6">
        <w:rPr>
          <w:rFonts w:ascii="Aptos" w:hAnsi="Aptos" w:cs="Calibri"/>
          <w:sz w:val="24"/>
          <w:szCs w:val="24"/>
        </w:rPr>
        <w:t>Reserve Funding in two of the previous three years</w:t>
      </w:r>
      <w:r w:rsidR="00A36B7C">
        <w:rPr>
          <w:rFonts w:ascii="Aptos" w:hAnsi="Aptos" w:cs="Calibri"/>
          <w:sz w:val="24"/>
          <w:szCs w:val="24"/>
        </w:rPr>
        <w:t>.</w:t>
      </w:r>
    </w:p>
    <w:p w14:paraId="509E04EA" w14:textId="77777777" w:rsidR="00F45DE1" w:rsidRPr="00A6350C" w:rsidRDefault="00F45DE1" w:rsidP="00DA3DB5">
      <w:pPr>
        <w:pStyle w:val="BodyText"/>
        <w:kinsoku w:val="0"/>
        <w:overflowPunct w:val="0"/>
        <w:spacing w:before="185"/>
        <w:ind w:left="1300" w:right="1002"/>
        <w:rPr>
          <w:rFonts w:ascii="Aptos" w:hAnsi="Aptos" w:cs="Calibri"/>
          <w:sz w:val="24"/>
          <w:szCs w:val="24"/>
        </w:rPr>
      </w:pPr>
    </w:p>
    <w:p w14:paraId="4B28A5D4" w14:textId="77777777" w:rsidR="00F26E7E" w:rsidRPr="00A6350C" w:rsidRDefault="00F26E7E">
      <w:pPr>
        <w:pStyle w:val="BodyText"/>
        <w:kinsoku w:val="0"/>
        <w:overflowPunct w:val="0"/>
        <w:rPr>
          <w:rFonts w:ascii="Aptos" w:hAnsi="Aptos" w:cs="Calibri"/>
          <w:sz w:val="24"/>
          <w:szCs w:val="24"/>
        </w:rPr>
      </w:pPr>
    </w:p>
    <w:p w14:paraId="716E8D9B" w14:textId="77777777" w:rsidR="00F26E7E" w:rsidRPr="00A6350C" w:rsidRDefault="00F26E7E">
      <w:pPr>
        <w:pStyle w:val="Heading2"/>
        <w:kinsoku w:val="0"/>
        <w:overflowPunct w:val="0"/>
        <w:rPr>
          <w:rFonts w:ascii="Aptos" w:hAnsi="Aptos" w:cs="Calibri"/>
          <w:sz w:val="24"/>
          <w:szCs w:val="24"/>
        </w:rPr>
      </w:pPr>
      <w:r w:rsidRPr="00A6350C">
        <w:rPr>
          <w:rFonts w:ascii="Aptos" w:hAnsi="Aptos" w:cs="Calibri"/>
          <w:sz w:val="24"/>
          <w:szCs w:val="24"/>
          <w:u w:val="thick"/>
        </w:rPr>
        <w:t>Important Dates</w:t>
      </w:r>
      <w:r w:rsidRPr="00A6350C">
        <w:rPr>
          <w:rFonts w:ascii="Aptos" w:hAnsi="Aptos" w:cs="Calibri"/>
          <w:sz w:val="24"/>
          <w:szCs w:val="24"/>
        </w:rPr>
        <w:t>:</w:t>
      </w:r>
    </w:p>
    <w:p w14:paraId="393B5A1C" w14:textId="746F23E6" w:rsidR="00F26E7E" w:rsidRPr="00A6350C" w:rsidRDefault="00F26E7E">
      <w:pPr>
        <w:pStyle w:val="ListParagraph"/>
        <w:numPr>
          <w:ilvl w:val="0"/>
          <w:numId w:val="6"/>
        </w:numPr>
        <w:tabs>
          <w:tab w:val="left" w:pos="2021"/>
        </w:tabs>
        <w:kinsoku w:val="0"/>
        <w:overflowPunct w:val="0"/>
        <w:spacing w:before="1"/>
        <w:rPr>
          <w:rFonts w:ascii="Aptos" w:hAnsi="Aptos" w:cs="Calibri"/>
        </w:rPr>
      </w:pPr>
      <w:r w:rsidRPr="00A6350C">
        <w:rPr>
          <w:rFonts w:ascii="Aptos" w:hAnsi="Aptos" w:cs="Calibri"/>
        </w:rPr>
        <w:t>Application open perio</w:t>
      </w:r>
      <w:r w:rsidR="00DA3DB5" w:rsidRPr="00A6350C">
        <w:rPr>
          <w:rFonts w:ascii="Aptos" w:hAnsi="Aptos" w:cs="Calibri"/>
        </w:rPr>
        <w:t xml:space="preserve">d: </w:t>
      </w:r>
      <w:r w:rsidR="00C73CC2" w:rsidRPr="00C73CC2">
        <w:rPr>
          <w:rFonts w:ascii="Aptos" w:hAnsi="Aptos" w:cs="Calibri"/>
          <w:b/>
          <w:bCs/>
        </w:rPr>
        <w:t>August</w:t>
      </w:r>
      <w:r w:rsidR="00A36B7C" w:rsidRPr="00C73CC2">
        <w:rPr>
          <w:rFonts w:ascii="Aptos" w:hAnsi="Aptos" w:cs="Calibri"/>
          <w:b/>
          <w:bCs/>
        </w:rPr>
        <w:t xml:space="preserve"> 1</w:t>
      </w:r>
      <w:r w:rsidR="004916BD">
        <w:rPr>
          <w:rFonts w:ascii="Aptos" w:hAnsi="Aptos" w:cs="Calibri"/>
          <w:b/>
          <w:bCs/>
        </w:rPr>
        <w:t>5</w:t>
      </w:r>
      <w:r w:rsidR="00B3469A" w:rsidRPr="00C73CC2">
        <w:rPr>
          <w:rFonts w:ascii="Aptos" w:hAnsi="Aptos" w:cs="Calibri"/>
          <w:b/>
          <w:bCs/>
        </w:rPr>
        <w:t>, 202</w:t>
      </w:r>
      <w:r w:rsidR="00A36B7C" w:rsidRPr="00C73CC2">
        <w:rPr>
          <w:rFonts w:ascii="Aptos" w:hAnsi="Aptos" w:cs="Calibri"/>
          <w:b/>
          <w:bCs/>
        </w:rPr>
        <w:t>4</w:t>
      </w:r>
    </w:p>
    <w:p w14:paraId="34FCC61B" w14:textId="56D10B11" w:rsidR="00F26E7E" w:rsidRPr="00A6350C" w:rsidRDefault="00F26E7E">
      <w:pPr>
        <w:pStyle w:val="ListParagraph"/>
        <w:numPr>
          <w:ilvl w:val="0"/>
          <w:numId w:val="6"/>
        </w:numPr>
        <w:tabs>
          <w:tab w:val="left" w:pos="2021"/>
        </w:tabs>
        <w:kinsoku w:val="0"/>
        <w:overflowPunct w:val="0"/>
        <w:rPr>
          <w:rFonts w:ascii="Aptos" w:hAnsi="Aptos" w:cs="Calibri"/>
        </w:rPr>
      </w:pPr>
      <w:r w:rsidRPr="00A6350C">
        <w:rPr>
          <w:rFonts w:ascii="Aptos" w:hAnsi="Aptos" w:cs="Calibri"/>
        </w:rPr>
        <w:t>Grant winners notified:</w:t>
      </w:r>
      <w:r w:rsidRPr="00A6350C">
        <w:rPr>
          <w:rFonts w:ascii="Aptos" w:hAnsi="Aptos" w:cs="Calibri"/>
          <w:spacing w:val="-2"/>
        </w:rPr>
        <w:t xml:space="preserve"> </w:t>
      </w:r>
      <w:r w:rsidRPr="00A6350C">
        <w:rPr>
          <w:rFonts w:ascii="Aptos" w:hAnsi="Aptos" w:cs="Calibri"/>
        </w:rPr>
        <w:t>Ongoing</w:t>
      </w:r>
      <w:r w:rsidR="00A36B7C">
        <w:rPr>
          <w:rFonts w:ascii="Aptos" w:hAnsi="Aptos" w:cs="Calibri"/>
        </w:rPr>
        <w:t xml:space="preserve"> until all funds are awarded</w:t>
      </w:r>
    </w:p>
    <w:p w14:paraId="443D4B04" w14:textId="3621C8E4" w:rsidR="003D309C" w:rsidRPr="003D309C" w:rsidRDefault="003D309C">
      <w:pPr>
        <w:pStyle w:val="ListParagraph"/>
        <w:numPr>
          <w:ilvl w:val="0"/>
          <w:numId w:val="6"/>
        </w:numPr>
        <w:tabs>
          <w:tab w:val="left" w:pos="2021"/>
        </w:tabs>
        <w:kinsoku w:val="0"/>
        <w:overflowPunct w:val="0"/>
        <w:spacing w:line="268" w:lineRule="exact"/>
        <w:rPr>
          <w:rFonts w:ascii="Aptos" w:hAnsi="Aptos" w:cs="Calibri"/>
          <w:b/>
          <w:bCs/>
        </w:rPr>
      </w:pPr>
      <w:r w:rsidRPr="003D309C">
        <w:rPr>
          <w:rFonts w:ascii="Aptos" w:hAnsi="Aptos" w:cs="Calibri"/>
        </w:rPr>
        <w:t xml:space="preserve">Amendments to budgets must be received </w:t>
      </w:r>
      <w:r>
        <w:rPr>
          <w:rFonts w:ascii="Aptos" w:hAnsi="Aptos" w:cs="Calibri"/>
        </w:rPr>
        <w:t>b</w:t>
      </w:r>
      <w:r w:rsidRPr="003D309C">
        <w:rPr>
          <w:rFonts w:ascii="Aptos" w:hAnsi="Aptos" w:cs="Calibri"/>
        </w:rPr>
        <w:t>y</w:t>
      </w:r>
      <w:r>
        <w:rPr>
          <w:rFonts w:ascii="Aptos" w:hAnsi="Aptos" w:cs="Calibri"/>
          <w:b/>
          <w:bCs/>
        </w:rPr>
        <w:t xml:space="preserve"> June 1, 2025</w:t>
      </w:r>
    </w:p>
    <w:p w14:paraId="6048BCCB" w14:textId="170209C3" w:rsidR="00F26E7E" w:rsidRPr="00C73CC2" w:rsidRDefault="00F26E7E">
      <w:pPr>
        <w:pStyle w:val="ListParagraph"/>
        <w:numPr>
          <w:ilvl w:val="0"/>
          <w:numId w:val="6"/>
        </w:numPr>
        <w:tabs>
          <w:tab w:val="left" w:pos="2021"/>
        </w:tabs>
        <w:kinsoku w:val="0"/>
        <w:overflowPunct w:val="0"/>
        <w:spacing w:line="268" w:lineRule="exact"/>
        <w:rPr>
          <w:rFonts w:ascii="Aptos" w:hAnsi="Aptos" w:cs="Calibri"/>
          <w:b/>
          <w:bCs/>
        </w:rPr>
      </w:pPr>
      <w:r w:rsidRPr="00A6350C">
        <w:rPr>
          <w:rFonts w:ascii="Aptos" w:hAnsi="Aptos" w:cs="Calibri"/>
        </w:rPr>
        <w:t xml:space="preserve">Grant funds </w:t>
      </w:r>
      <w:r w:rsidR="000664F1">
        <w:rPr>
          <w:rFonts w:ascii="Aptos" w:hAnsi="Aptos" w:cs="Calibri"/>
        </w:rPr>
        <w:t xml:space="preserve">must be expended by </w:t>
      </w:r>
      <w:r w:rsidR="00B3469A" w:rsidRPr="00C73CC2">
        <w:rPr>
          <w:rFonts w:ascii="Aptos" w:hAnsi="Aptos" w:cs="Calibri"/>
          <w:b/>
          <w:bCs/>
        </w:rPr>
        <w:t xml:space="preserve">June </w:t>
      </w:r>
      <w:r w:rsidR="000664F1" w:rsidRPr="00C73CC2">
        <w:rPr>
          <w:rFonts w:ascii="Aptos" w:hAnsi="Aptos" w:cs="Calibri"/>
          <w:b/>
          <w:bCs/>
        </w:rPr>
        <w:t>30</w:t>
      </w:r>
      <w:r w:rsidR="00B3469A" w:rsidRPr="00C73CC2">
        <w:rPr>
          <w:rFonts w:ascii="Aptos" w:hAnsi="Aptos" w:cs="Calibri"/>
          <w:b/>
          <w:bCs/>
        </w:rPr>
        <w:t>, 202</w:t>
      </w:r>
      <w:r w:rsidR="00343D92" w:rsidRPr="00C73CC2">
        <w:rPr>
          <w:rFonts w:ascii="Aptos" w:hAnsi="Aptos" w:cs="Calibri"/>
          <w:b/>
          <w:bCs/>
        </w:rPr>
        <w:t>5</w:t>
      </w:r>
    </w:p>
    <w:p w14:paraId="3DAA2BF9" w14:textId="77777777" w:rsidR="00C73CC2" w:rsidRDefault="00C73CC2" w:rsidP="00C73CC2">
      <w:pPr>
        <w:pStyle w:val="ListParagraph"/>
        <w:numPr>
          <w:ilvl w:val="0"/>
          <w:numId w:val="6"/>
        </w:numPr>
        <w:tabs>
          <w:tab w:val="left" w:pos="2021"/>
        </w:tabs>
        <w:kinsoku w:val="0"/>
        <w:overflowPunct w:val="0"/>
        <w:spacing w:line="268" w:lineRule="exact"/>
        <w:rPr>
          <w:rFonts w:ascii="Aptos" w:hAnsi="Aptos" w:cs="Calibri"/>
        </w:rPr>
      </w:pPr>
      <w:r w:rsidRPr="00804C80">
        <w:rPr>
          <w:rFonts w:ascii="Aptos" w:hAnsi="Aptos" w:cs="Calibri"/>
        </w:rPr>
        <w:t xml:space="preserve">Submitting a Final Performance Plan Narrative on projects activities, populations served, and outcomes achieved by </w:t>
      </w:r>
      <w:r w:rsidRPr="00C73CC2">
        <w:rPr>
          <w:rFonts w:ascii="Aptos" w:hAnsi="Aptos" w:cs="Calibri"/>
          <w:b/>
          <w:bCs/>
        </w:rPr>
        <w:t>August 31, 2025</w:t>
      </w:r>
    </w:p>
    <w:p w14:paraId="2B357700" w14:textId="77777777" w:rsidR="00DA3DB5" w:rsidRPr="00A6350C" w:rsidRDefault="00DA3DB5" w:rsidP="00DA3DB5">
      <w:pPr>
        <w:pStyle w:val="ListParagraph"/>
        <w:tabs>
          <w:tab w:val="left" w:pos="2021"/>
        </w:tabs>
        <w:kinsoku w:val="0"/>
        <w:overflowPunct w:val="0"/>
        <w:spacing w:before="7"/>
        <w:ind w:firstLine="0"/>
        <w:rPr>
          <w:rFonts w:ascii="Aptos" w:hAnsi="Aptos" w:cs="Calibri"/>
        </w:rPr>
      </w:pPr>
    </w:p>
    <w:p w14:paraId="57A4CCC7" w14:textId="77777777" w:rsidR="003748AF" w:rsidRDefault="003748AF">
      <w:pPr>
        <w:pStyle w:val="BodyText"/>
        <w:kinsoku w:val="0"/>
        <w:overflowPunct w:val="0"/>
        <w:spacing w:before="1"/>
        <w:ind w:left="1300"/>
        <w:rPr>
          <w:rFonts w:ascii="Aptos" w:hAnsi="Aptos" w:cs="Calibri"/>
          <w:b/>
          <w:bCs/>
          <w:sz w:val="24"/>
          <w:szCs w:val="24"/>
          <w:u w:val="thick"/>
        </w:rPr>
      </w:pPr>
    </w:p>
    <w:p w14:paraId="7FB59F87" w14:textId="3CD43D0C" w:rsidR="003748AF" w:rsidRDefault="003748AF">
      <w:pPr>
        <w:pStyle w:val="BodyText"/>
        <w:kinsoku w:val="0"/>
        <w:overflowPunct w:val="0"/>
        <w:spacing w:before="1"/>
        <w:ind w:left="1300"/>
        <w:rPr>
          <w:rFonts w:ascii="Aptos" w:hAnsi="Aptos" w:cs="Calibri"/>
          <w:b/>
          <w:bCs/>
          <w:sz w:val="24"/>
          <w:szCs w:val="24"/>
          <w:u w:val="thick"/>
        </w:rPr>
      </w:pPr>
      <w:r>
        <w:rPr>
          <w:rFonts w:ascii="Aptos" w:hAnsi="Aptos" w:cs="Calibri"/>
          <w:b/>
          <w:bCs/>
          <w:sz w:val="24"/>
          <w:szCs w:val="24"/>
          <w:u w:val="thick"/>
        </w:rPr>
        <w:t>Amendments</w:t>
      </w:r>
    </w:p>
    <w:p w14:paraId="139D9EDB" w14:textId="1A5AC17C" w:rsidR="003748AF" w:rsidRDefault="00405445">
      <w:pPr>
        <w:pStyle w:val="BodyText"/>
        <w:kinsoku w:val="0"/>
        <w:overflowPunct w:val="0"/>
        <w:spacing w:before="1"/>
        <w:ind w:left="1300"/>
        <w:rPr>
          <w:rFonts w:ascii="Aptos" w:hAnsi="Aptos" w:cs="Calibri"/>
          <w:sz w:val="24"/>
          <w:szCs w:val="24"/>
          <w:u w:val="thick"/>
        </w:rPr>
      </w:pPr>
      <w:r w:rsidRPr="00405445">
        <w:rPr>
          <w:rFonts w:ascii="Aptos" w:hAnsi="Aptos" w:cs="Calibri"/>
          <w:sz w:val="24"/>
          <w:szCs w:val="24"/>
        </w:rPr>
        <w:t>Any one of the following criteria necessitate submitting an amendment</w:t>
      </w:r>
      <w:r w:rsidRPr="00405445">
        <w:rPr>
          <w:rFonts w:ascii="Aptos" w:hAnsi="Aptos" w:cs="Calibri"/>
          <w:sz w:val="24"/>
          <w:szCs w:val="24"/>
          <w:u w:val="thick"/>
        </w:rPr>
        <w:t>:</w:t>
      </w:r>
    </w:p>
    <w:p w14:paraId="5A0DCE88" w14:textId="4B7C1482" w:rsidR="00405445" w:rsidRDefault="00405445" w:rsidP="0065382F">
      <w:pPr>
        <w:pStyle w:val="BodyText"/>
        <w:numPr>
          <w:ilvl w:val="0"/>
          <w:numId w:val="20"/>
        </w:numPr>
        <w:kinsoku w:val="0"/>
        <w:overflowPunct w:val="0"/>
        <w:spacing w:before="1"/>
        <w:ind w:left="2070" w:hanging="360"/>
        <w:rPr>
          <w:rFonts w:ascii="Aptos" w:hAnsi="Aptos" w:cs="Calibri"/>
          <w:sz w:val="24"/>
          <w:szCs w:val="24"/>
        </w:rPr>
      </w:pPr>
      <w:r w:rsidRPr="00405445">
        <w:rPr>
          <w:rFonts w:ascii="Aptos" w:hAnsi="Aptos" w:cs="Calibri"/>
          <w:sz w:val="24"/>
          <w:szCs w:val="24"/>
        </w:rPr>
        <w:t>an adjustment to spending greater than 10% of the sub-total for the major budget category</w:t>
      </w:r>
    </w:p>
    <w:p w14:paraId="684FA209" w14:textId="6146423D" w:rsidR="00405445" w:rsidRDefault="0028488D" w:rsidP="0065382F">
      <w:pPr>
        <w:pStyle w:val="BodyText"/>
        <w:numPr>
          <w:ilvl w:val="0"/>
          <w:numId w:val="20"/>
        </w:numPr>
        <w:kinsoku w:val="0"/>
        <w:overflowPunct w:val="0"/>
        <w:spacing w:before="1"/>
        <w:ind w:left="2070" w:hanging="360"/>
        <w:rPr>
          <w:rFonts w:ascii="Aptos" w:hAnsi="Aptos" w:cs="Calibri"/>
          <w:sz w:val="24"/>
          <w:szCs w:val="24"/>
        </w:rPr>
      </w:pPr>
      <w:r w:rsidRPr="0028488D">
        <w:rPr>
          <w:rFonts w:ascii="Aptos" w:hAnsi="Aptos" w:cs="Calibri"/>
          <w:sz w:val="24"/>
          <w:szCs w:val="24"/>
        </w:rPr>
        <w:t>reallocating funding to a new project, or a change in the scope of objectives of programmatic goals</w:t>
      </w:r>
    </w:p>
    <w:p w14:paraId="30DD5716" w14:textId="64ACF333" w:rsidR="0028488D" w:rsidRDefault="0028488D" w:rsidP="0065382F">
      <w:pPr>
        <w:pStyle w:val="BodyText"/>
        <w:numPr>
          <w:ilvl w:val="0"/>
          <w:numId w:val="20"/>
        </w:numPr>
        <w:kinsoku w:val="0"/>
        <w:overflowPunct w:val="0"/>
        <w:spacing w:before="1"/>
        <w:ind w:left="2070" w:hanging="360"/>
        <w:rPr>
          <w:rFonts w:ascii="Aptos" w:hAnsi="Aptos" w:cs="Calibri"/>
          <w:sz w:val="24"/>
          <w:szCs w:val="24"/>
        </w:rPr>
      </w:pPr>
      <w:r w:rsidRPr="0028488D">
        <w:rPr>
          <w:rFonts w:ascii="Aptos" w:hAnsi="Aptos" w:cs="Calibri"/>
          <w:sz w:val="24"/>
          <w:szCs w:val="24"/>
        </w:rPr>
        <w:t>there has been a change to the type of equipment identified for a project</w:t>
      </w:r>
    </w:p>
    <w:p w14:paraId="5C5D0E84" w14:textId="77777777" w:rsidR="00172671" w:rsidRPr="00405445" w:rsidRDefault="00172671" w:rsidP="00172671">
      <w:pPr>
        <w:pStyle w:val="BodyText"/>
        <w:kinsoku w:val="0"/>
        <w:overflowPunct w:val="0"/>
        <w:spacing w:before="1"/>
        <w:ind w:left="2070"/>
        <w:rPr>
          <w:rFonts w:ascii="Aptos" w:hAnsi="Aptos" w:cs="Calibri"/>
          <w:sz w:val="24"/>
          <w:szCs w:val="24"/>
        </w:rPr>
      </w:pPr>
    </w:p>
    <w:p w14:paraId="5FC28142" w14:textId="2F8ED4E7" w:rsidR="003748AF" w:rsidRPr="00172671" w:rsidRDefault="00172671">
      <w:pPr>
        <w:pStyle w:val="BodyText"/>
        <w:kinsoku w:val="0"/>
        <w:overflowPunct w:val="0"/>
        <w:spacing w:before="1"/>
        <w:ind w:left="1300"/>
        <w:rPr>
          <w:rFonts w:ascii="Aptos" w:hAnsi="Aptos" w:cs="Calibri"/>
          <w:b/>
          <w:bCs/>
          <w:sz w:val="24"/>
          <w:szCs w:val="24"/>
        </w:rPr>
      </w:pPr>
      <w:r w:rsidRPr="00172671">
        <w:rPr>
          <w:rFonts w:ascii="Aptos" w:hAnsi="Aptos" w:cs="Calibri"/>
          <w:b/>
          <w:bCs/>
          <w:sz w:val="24"/>
          <w:szCs w:val="24"/>
        </w:rPr>
        <w:t>No major changes to funding-tied activities associated with an awarded proposal may be made without prior approval.</w:t>
      </w:r>
    </w:p>
    <w:p w14:paraId="5D5C73F9" w14:textId="77777777" w:rsidR="003748AF" w:rsidRDefault="003748AF">
      <w:pPr>
        <w:pStyle w:val="BodyText"/>
        <w:kinsoku w:val="0"/>
        <w:overflowPunct w:val="0"/>
        <w:spacing w:before="1"/>
        <w:ind w:left="1300"/>
        <w:rPr>
          <w:rFonts w:ascii="Aptos" w:hAnsi="Aptos" w:cs="Calibri"/>
          <w:b/>
          <w:bCs/>
          <w:sz w:val="24"/>
          <w:szCs w:val="24"/>
          <w:u w:val="thick"/>
        </w:rPr>
      </w:pPr>
    </w:p>
    <w:p w14:paraId="2C1D17AC" w14:textId="43E5AE4C" w:rsidR="00DA3DB5" w:rsidRPr="00A6350C" w:rsidRDefault="00F26E7E">
      <w:pPr>
        <w:pStyle w:val="BodyText"/>
        <w:kinsoku w:val="0"/>
        <w:overflowPunct w:val="0"/>
        <w:spacing w:before="1"/>
        <w:ind w:left="1300"/>
        <w:rPr>
          <w:rFonts w:ascii="Aptos" w:hAnsi="Aptos" w:cs="Calibri"/>
          <w:sz w:val="24"/>
          <w:szCs w:val="24"/>
        </w:rPr>
      </w:pPr>
      <w:r w:rsidRPr="00A6350C">
        <w:rPr>
          <w:rFonts w:ascii="Aptos" w:hAnsi="Aptos" w:cs="Calibri"/>
          <w:b/>
          <w:bCs/>
          <w:sz w:val="24"/>
          <w:szCs w:val="24"/>
          <w:u w:val="thick"/>
        </w:rPr>
        <w:t>Use of Funds</w:t>
      </w:r>
      <w:r w:rsidRPr="00A6350C">
        <w:rPr>
          <w:rFonts w:ascii="Aptos" w:hAnsi="Aptos" w:cs="Calibri"/>
          <w:b/>
          <w:bCs/>
          <w:sz w:val="24"/>
          <w:szCs w:val="24"/>
        </w:rPr>
        <w:t>:</w:t>
      </w:r>
      <w:r w:rsidR="00DA3DB5" w:rsidRPr="00A6350C">
        <w:rPr>
          <w:rFonts w:ascii="Aptos" w:hAnsi="Aptos" w:cs="Calibri"/>
          <w:sz w:val="24"/>
          <w:szCs w:val="24"/>
        </w:rPr>
        <w:t xml:space="preserve"> </w:t>
      </w:r>
    </w:p>
    <w:p w14:paraId="68CF712D" w14:textId="5706064D" w:rsidR="00DE58D5" w:rsidRDefault="00F5009B">
      <w:pPr>
        <w:pStyle w:val="BodyText"/>
        <w:kinsoku w:val="0"/>
        <w:overflowPunct w:val="0"/>
        <w:spacing w:before="1"/>
        <w:ind w:left="1300"/>
        <w:rPr>
          <w:rFonts w:ascii="Aptos" w:hAnsi="Aptos" w:cs="Calibri"/>
          <w:sz w:val="24"/>
          <w:szCs w:val="24"/>
        </w:rPr>
      </w:pPr>
      <w:r w:rsidRPr="00A6350C">
        <w:rPr>
          <w:rFonts w:ascii="Aptos" w:hAnsi="Aptos" w:cs="Calibri"/>
          <w:sz w:val="24"/>
          <w:szCs w:val="24"/>
        </w:rPr>
        <w:t>A</w:t>
      </w:r>
      <w:r w:rsidR="00DA3DB5" w:rsidRPr="00A6350C">
        <w:rPr>
          <w:rFonts w:ascii="Aptos" w:hAnsi="Aptos" w:cs="Calibri"/>
          <w:sz w:val="24"/>
          <w:szCs w:val="24"/>
        </w:rPr>
        <w:t xml:space="preserve">pplicants need </w:t>
      </w:r>
      <w:r w:rsidRPr="00A6350C">
        <w:rPr>
          <w:rFonts w:ascii="Aptos" w:hAnsi="Aptos" w:cs="Calibri"/>
          <w:sz w:val="24"/>
          <w:szCs w:val="24"/>
        </w:rPr>
        <w:t xml:space="preserve">to show a </w:t>
      </w:r>
      <w:r w:rsidR="00A9775F" w:rsidRPr="00A6350C">
        <w:rPr>
          <w:rFonts w:ascii="Aptos" w:hAnsi="Aptos" w:cs="Calibri"/>
          <w:sz w:val="24"/>
          <w:szCs w:val="24"/>
          <w:u w:val="single"/>
        </w:rPr>
        <w:t>middle school/ secondary</w:t>
      </w:r>
      <w:r w:rsidR="00DA3DB5" w:rsidRPr="00A6350C">
        <w:rPr>
          <w:rFonts w:ascii="Aptos" w:hAnsi="Aptos" w:cs="Calibri"/>
          <w:sz w:val="24"/>
          <w:szCs w:val="24"/>
          <w:u w:val="single"/>
        </w:rPr>
        <w:t xml:space="preserve"> program</w:t>
      </w:r>
      <w:r w:rsidRPr="00A6350C">
        <w:rPr>
          <w:rFonts w:ascii="Aptos" w:hAnsi="Aptos" w:cs="Calibri"/>
          <w:sz w:val="24"/>
          <w:szCs w:val="24"/>
          <w:u w:val="single"/>
        </w:rPr>
        <w:t xml:space="preserve"> partnership</w:t>
      </w:r>
      <w:r w:rsidR="003333FE" w:rsidRPr="00A6350C">
        <w:rPr>
          <w:rFonts w:ascii="Aptos" w:hAnsi="Aptos" w:cs="Calibri"/>
          <w:sz w:val="24"/>
          <w:szCs w:val="24"/>
        </w:rPr>
        <w:t>.</w:t>
      </w:r>
      <w:r w:rsidR="00DA3DB5" w:rsidRPr="00A6350C">
        <w:rPr>
          <w:rFonts w:ascii="Aptos" w:hAnsi="Aptos" w:cs="Calibri"/>
          <w:sz w:val="24"/>
          <w:szCs w:val="24"/>
        </w:rPr>
        <w:t xml:space="preserve"> </w:t>
      </w:r>
      <w:r w:rsidRPr="00A6350C">
        <w:rPr>
          <w:rFonts w:ascii="Aptos" w:hAnsi="Aptos" w:cs="Calibri"/>
          <w:sz w:val="24"/>
          <w:szCs w:val="24"/>
        </w:rPr>
        <w:t xml:space="preserve">Money will be granted to the Secondary Program to use for Middle School CTE Development/Support. </w:t>
      </w:r>
    </w:p>
    <w:p w14:paraId="4D7A74D3" w14:textId="77777777" w:rsidR="00AC5524" w:rsidRDefault="00AC5524">
      <w:pPr>
        <w:pStyle w:val="BodyText"/>
        <w:kinsoku w:val="0"/>
        <w:overflowPunct w:val="0"/>
        <w:spacing w:before="1"/>
        <w:ind w:left="1300"/>
        <w:rPr>
          <w:rFonts w:ascii="Aptos" w:hAnsi="Aptos" w:cs="Calibri"/>
          <w:sz w:val="24"/>
          <w:szCs w:val="24"/>
        </w:rPr>
      </w:pPr>
    </w:p>
    <w:p w14:paraId="5C1FC81C" w14:textId="4F730781" w:rsidR="00AC5524" w:rsidRDefault="00AC5524">
      <w:pPr>
        <w:pStyle w:val="BodyText"/>
        <w:kinsoku w:val="0"/>
        <w:overflowPunct w:val="0"/>
        <w:spacing w:before="1"/>
        <w:ind w:left="1300"/>
        <w:rPr>
          <w:rFonts w:ascii="Aptos" w:hAnsi="Aptos" w:cs="Calibri"/>
          <w:sz w:val="24"/>
          <w:szCs w:val="24"/>
        </w:rPr>
      </w:pPr>
      <w:r>
        <w:rPr>
          <w:rFonts w:ascii="Aptos" w:hAnsi="Aptos" w:cs="Calibri"/>
          <w:sz w:val="24"/>
          <w:szCs w:val="24"/>
        </w:rPr>
        <w:t xml:space="preserve">Funding must </w:t>
      </w:r>
      <w:r w:rsidR="00AE7E8E">
        <w:rPr>
          <w:rFonts w:ascii="Aptos" w:hAnsi="Aptos" w:cs="Calibri"/>
          <w:sz w:val="24"/>
          <w:szCs w:val="24"/>
        </w:rPr>
        <w:t>be used in accordance with:</w:t>
      </w:r>
    </w:p>
    <w:p w14:paraId="5A943C93" w14:textId="2089BF0B" w:rsidR="00AE7E8E" w:rsidRPr="00AE7E8E" w:rsidRDefault="00556AAE" w:rsidP="00AE7E8E">
      <w:pPr>
        <w:pStyle w:val="BodyText"/>
        <w:numPr>
          <w:ilvl w:val="0"/>
          <w:numId w:val="21"/>
        </w:numPr>
        <w:kinsoku w:val="0"/>
        <w:overflowPunct w:val="0"/>
        <w:spacing w:before="1"/>
        <w:rPr>
          <w:rFonts w:ascii="Aptos" w:hAnsi="Aptos" w:cs="Calibri"/>
          <w:sz w:val="24"/>
          <w:szCs w:val="24"/>
        </w:rPr>
      </w:pPr>
      <w:hyperlink r:id="rId9" w:anchor=":~:text=Montana%20State%20and,Administrative%20Regulations%20(EDGAR)" w:history="1">
        <w:r w:rsidR="00AE7E8E" w:rsidRPr="00556AAE">
          <w:rPr>
            <w:rStyle w:val="Hyperlink"/>
            <w:rFonts w:ascii="Aptos" w:hAnsi="Aptos" w:cs="Calibri"/>
            <w:sz w:val="24"/>
            <w:szCs w:val="24"/>
          </w:rPr>
          <w:t>Montana State and Federal Grants Handbook</w:t>
        </w:r>
      </w:hyperlink>
    </w:p>
    <w:p w14:paraId="03E4BF14" w14:textId="5DBF8C9D" w:rsidR="00AE7E8E" w:rsidRPr="00AE7E8E" w:rsidRDefault="00556AAE" w:rsidP="00AE7E8E">
      <w:pPr>
        <w:pStyle w:val="BodyText"/>
        <w:numPr>
          <w:ilvl w:val="0"/>
          <w:numId w:val="21"/>
        </w:numPr>
        <w:kinsoku w:val="0"/>
        <w:overflowPunct w:val="0"/>
        <w:spacing w:before="1"/>
        <w:rPr>
          <w:rFonts w:ascii="Aptos" w:hAnsi="Aptos" w:cs="Calibri"/>
          <w:sz w:val="24"/>
          <w:szCs w:val="24"/>
        </w:rPr>
      </w:pPr>
      <w:hyperlink r:id="rId10" w:history="1">
        <w:r w:rsidR="00AE7E8E" w:rsidRPr="00556AAE">
          <w:rPr>
            <w:rStyle w:val="Hyperlink"/>
            <w:rFonts w:ascii="Aptos" w:hAnsi="Aptos" w:cs="Calibri"/>
            <w:sz w:val="24"/>
            <w:szCs w:val="24"/>
          </w:rPr>
          <w:t>School Accounting Manual</w:t>
        </w:r>
      </w:hyperlink>
    </w:p>
    <w:p w14:paraId="7983166A" w14:textId="0C929947" w:rsidR="00AE7E8E" w:rsidRPr="00AE7E8E" w:rsidRDefault="00556AAE" w:rsidP="00AE7E8E">
      <w:pPr>
        <w:pStyle w:val="BodyText"/>
        <w:numPr>
          <w:ilvl w:val="0"/>
          <w:numId w:val="21"/>
        </w:numPr>
        <w:kinsoku w:val="0"/>
        <w:overflowPunct w:val="0"/>
        <w:spacing w:before="1"/>
        <w:rPr>
          <w:rFonts w:ascii="Aptos" w:hAnsi="Aptos" w:cs="Calibri"/>
          <w:sz w:val="24"/>
          <w:szCs w:val="24"/>
        </w:rPr>
      </w:pPr>
      <w:hyperlink r:id="rId11" w:anchor=":~:text=Montana%20State%20and,Administrative%20Regulations%20(EDGAR)" w:history="1">
        <w:r w:rsidR="00AE7E8E" w:rsidRPr="00556AAE">
          <w:rPr>
            <w:rStyle w:val="Hyperlink"/>
            <w:rFonts w:ascii="Aptos" w:hAnsi="Aptos" w:cs="Calibri"/>
            <w:sz w:val="24"/>
            <w:szCs w:val="24"/>
          </w:rPr>
          <w:t>Chart of Accounts</w:t>
        </w:r>
      </w:hyperlink>
    </w:p>
    <w:p w14:paraId="428CC70C" w14:textId="01696E1D" w:rsidR="00AE7E8E" w:rsidRPr="00A6350C" w:rsidRDefault="00635AFB" w:rsidP="00AE7E8E">
      <w:pPr>
        <w:pStyle w:val="BodyText"/>
        <w:numPr>
          <w:ilvl w:val="0"/>
          <w:numId w:val="21"/>
        </w:numPr>
        <w:kinsoku w:val="0"/>
        <w:overflowPunct w:val="0"/>
        <w:spacing w:before="1"/>
        <w:rPr>
          <w:rFonts w:ascii="Aptos" w:hAnsi="Aptos" w:cs="Calibri"/>
          <w:sz w:val="24"/>
          <w:szCs w:val="24"/>
        </w:rPr>
      </w:pPr>
      <w:hyperlink r:id="rId12" w:anchor=":~:text=Montana%20State%20and,Administrative%20Regulations%20(EDGAR)" w:history="1">
        <w:r w:rsidR="00AE7E8E" w:rsidRPr="00635AFB">
          <w:rPr>
            <w:rStyle w:val="Hyperlink"/>
            <w:rFonts w:ascii="Aptos" w:hAnsi="Aptos" w:cs="Calibri"/>
            <w:sz w:val="24"/>
            <w:szCs w:val="24"/>
          </w:rPr>
          <w:t>Education Department General Administrative Regulations (EDGAR)</w:t>
        </w:r>
      </w:hyperlink>
    </w:p>
    <w:p w14:paraId="2DC19A53" w14:textId="77777777" w:rsidR="00DE58D5" w:rsidRPr="00A6350C" w:rsidRDefault="00DE58D5">
      <w:pPr>
        <w:pStyle w:val="BodyText"/>
        <w:kinsoku w:val="0"/>
        <w:overflowPunct w:val="0"/>
        <w:spacing w:before="1"/>
        <w:ind w:left="1300"/>
        <w:rPr>
          <w:rFonts w:ascii="Aptos" w:hAnsi="Aptos" w:cs="Calibri"/>
          <w:sz w:val="24"/>
          <w:szCs w:val="24"/>
        </w:rPr>
      </w:pPr>
    </w:p>
    <w:p w14:paraId="24220FF2" w14:textId="081C85AB" w:rsidR="00F26E7E" w:rsidRPr="00497E4C" w:rsidRDefault="004075FC">
      <w:pPr>
        <w:pStyle w:val="BodyText"/>
        <w:kinsoku w:val="0"/>
        <w:overflowPunct w:val="0"/>
        <w:ind w:left="1300"/>
        <w:rPr>
          <w:rFonts w:ascii="Aptos" w:hAnsi="Aptos" w:cs="Calibri"/>
          <w:b/>
          <w:bCs/>
          <w:sz w:val="24"/>
          <w:szCs w:val="24"/>
          <w:u w:val="single"/>
        </w:rPr>
      </w:pPr>
      <w:r w:rsidRPr="00497E4C">
        <w:rPr>
          <w:rFonts w:ascii="Aptos" w:hAnsi="Aptos" w:cs="Calibri"/>
          <w:b/>
          <w:bCs/>
          <w:sz w:val="24"/>
          <w:szCs w:val="24"/>
          <w:u w:val="single"/>
        </w:rPr>
        <w:t>Restrictions:</w:t>
      </w:r>
    </w:p>
    <w:p w14:paraId="695D8ADA" w14:textId="15AF1BE0"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xml:space="preserve">Montana Perkins </w:t>
      </w:r>
      <w:r w:rsidR="00981270">
        <w:rPr>
          <w:rFonts w:ascii="Aptos" w:hAnsi="Aptos" w:cs="Calibri"/>
          <w:sz w:val="24"/>
          <w:szCs w:val="24"/>
        </w:rPr>
        <w:t xml:space="preserve">Secondary </w:t>
      </w:r>
      <w:r w:rsidRPr="00035E9B">
        <w:rPr>
          <w:rFonts w:ascii="Aptos" w:hAnsi="Aptos" w:cs="Calibri"/>
          <w:sz w:val="24"/>
          <w:szCs w:val="24"/>
        </w:rPr>
        <w:t xml:space="preserve">Reserve grants are Perkins funds and may not be used for the following activities. This is not an </w:t>
      </w:r>
      <w:r w:rsidR="00981270" w:rsidRPr="00035E9B">
        <w:rPr>
          <w:rFonts w:ascii="Aptos" w:hAnsi="Aptos" w:cs="Calibri"/>
          <w:sz w:val="24"/>
          <w:szCs w:val="24"/>
        </w:rPr>
        <w:t>all-inclusive</w:t>
      </w:r>
      <w:r w:rsidRPr="00035E9B">
        <w:rPr>
          <w:rFonts w:ascii="Aptos" w:hAnsi="Aptos" w:cs="Calibri"/>
          <w:sz w:val="24"/>
          <w:szCs w:val="24"/>
        </w:rPr>
        <w:t xml:space="preserve"> list of non-allowable expenditures. If there are questions, please contact the Perkins Manager.</w:t>
      </w:r>
    </w:p>
    <w:p w14:paraId="402F7A6C" w14:textId="63E87ED9"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Remedial Instruction</w:t>
      </w:r>
    </w:p>
    <w:p w14:paraId="7878632A" w14:textId="77777777"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Tuition</w:t>
      </w:r>
    </w:p>
    <w:p w14:paraId="3D812B9C" w14:textId="77777777"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Direct Student Assistance</w:t>
      </w:r>
    </w:p>
    <w:p w14:paraId="1F72C223" w14:textId="77777777"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Food or catering</w:t>
      </w:r>
    </w:p>
    <w:p w14:paraId="4382FDD8" w14:textId="5B303830"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xml:space="preserve">• Any Consumable Supplies, items which </w:t>
      </w:r>
      <w:r w:rsidR="001D1B06" w:rsidRPr="00035E9B">
        <w:rPr>
          <w:rFonts w:ascii="Aptos" w:hAnsi="Aptos" w:cs="Calibri"/>
          <w:sz w:val="24"/>
          <w:szCs w:val="24"/>
        </w:rPr>
        <w:t>are “used</w:t>
      </w:r>
      <w:r w:rsidRPr="00035E9B">
        <w:rPr>
          <w:rFonts w:ascii="Aptos" w:hAnsi="Aptos" w:cs="Calibri"/>
          <w:sz w:val="24"/>
          <w:szCs w:val="24"/>
        </w:rPr>
        <w:t xml:space="preserve"> up” or lose their identity by being made</w:t>
      </w:r>
    </w:p>
    <w:p w14:paraId="135113E6" w14:textId="77777777" w:rsidR="00035E9B" w:rsidRPr="00035E9B"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into other products</w:t>
      </w:r>
    </w:p>
    <w:p w14:paraId="614E66E1" w14:textId="6C948473" w:rsidR="00035E9B" w:rsidRPr="00A6350C" w:rsidRDefault="00035E9B" w:rsidP="00035E9B">
      <w:pPr>
        <w:pStyle w:val="BodyText"/>
        <w:kinsoku w:val="0"/>
        <w:overflowPunct w:val="0"/>
        <w:ind w:left="1300"/>
        <w:rPr>
          <w:rFonts w:ascii="Aptos" w:hAnsi="Aptos" w:cs="Calibri"/>
          <w:sz w:val="24"/>
          <w:szCs w:val="24"/>
        </w:rPr>
      </w:pPr>
      <w:r w:rsidRPr="00035E9B">
        <w:rPr>
          <w:rFonts w:ascii="Aptos" w:hAnsi="Aptos" w:cs="Calibri"/>
          <w:sz w:val="24"/>
          <w:szCs w:val="24"/>
        </w:rPr>
        <w:t xml:space="preserve">• Communications, paper, general </w:t>
      </w:r>
      <w:proofErr w:type="spellStart"/>
      <w:r w:rsidRPr="00035E9B">
        <w:rPr>
          <w:rFonts w:ascii="Aptos" w:hAnsi="Aptos" w:cs="Calibri"/>
          <w:sz w:val="24"/>
          <w:szCs w:val="24"/>
        </w:rPr>
        <w:t>office</w:t>
      </w:r>
      <w:r w:rsidR="001D1B06">
        <w:rPr>
          <w:rFonts w:ascii="Aptos" w:hAnsi="Aptos" w:cs="Calibri"/>
          <w:sz w:val="24"/>
          <w:szCs w:val="24"/>
        </w:rPr>
        <w:t>,</w:t>
      </w:r>
      <w:r w:rsidRPr="00035E9B">
        <w:rPr>
          <w:rFonts w:ascii="Aptos" w:hAnsi="Aptos" w:cs="Calibri"/>
          <w:sz w:val="24"/>
          <w:szCs w:val="24"/>
        </w:rPr>
        <w:t>supplies</w:t>
      </w:r>
      <w:proofErr w:type="spellEnd"/>
      <w:r w:rsidRPr="00035E9B">
        <w:rPr>
          <w:rFonts w:ascii="Aptos" w:hAnsi="Aptos" w:cs="Calibri"/>
          <w:sz w:val="24"/>
          <w:szCs w:val="24"/>
        </w:rPr>
        <w:t>, binders</w:t>
      </w:r>
    </w:p>
    <w:p w14:paraId="57A40B20" w14:textId="073AD653" w:rsidR="007A16D8" w:rsidRDefault="007A16D8">
      <w:pPr>
        <w:widowControl/>
        <w:autoSpaceDE/>
        <w:autoSpaceDN/>
        <w:adjustRightInd/>
        <w:rPr>
          <w:rFonts w:ascii="Aptos" w:hAnsi="Aptos" w:cs="Calibri"/>
          <w:sz w:val="24"/>
          <w:szCs w:val="24"/>
        </w:rPr>
      </w:pPr>
      <w:r>
        <w:rPr>
          <w:rFonts w:ascii="Aptos" w:hAnsi="Aptos" w:cs="Calibri"/>
          <w:sz w:val="24"/>
          <w:szCs w:val="24"/>
        </w:rPr>
        <w:br w:type="page"/>
      </w:r>
    </w:p>
    <w:p w14:paraId="0971592A" w14:textId="77777777" w:rsidR="00497E4C" w:rsidRDefault="00F26E7E" w:rsidP="002D0368">
      <w:pPr>
        <w:pStyle w:val="BodyText"/>
        <w:kinsoku w:val="0"/>
        <w:overflowPunct w:val="0"/>
        <w:ind w:left="1260" w:right="400"/>
        <w:rPr>
          <w:rFonts w:ascii="Aptos" w:hAnsi="Aptos" w:cs="Calibri"/>
          <w:b/>
          <w:bCs/>
          <w:sz w:val="24"/>
          <w:szCs w:val="24"/>
        </w:rPr>
      </w:pPr>
      <w:r w:rsidRPr="00A6350C">
        <w:rPr>
          <w:rFonts w:ascii="Aptos" w:hAnsi="Aptos" w:cs="Calibri"/>
          <w:b/>
          <w:bCs/>
          <w:sz w:val="24"/>
          <w:szCs w:val="24"/>
          <w:u w:val="thick"/>
        </w:rPr>
        <w:lastRenderedPageBreak/>
        <w:t>Application Materials and Instructions</w:t>
      </w:r>
      <w:r w:rsidRPr="00A6350C">
        <w:rPr>
          <w:rFonts w:ascii="Aptos" w:hAnsi="Aptos" w:cs="Calibri"/>
          <w:b/>
          <w:bCs/>
          <w:sz w:val="24"/>
          <w:szCs w:val="24"/>
        </w:rPr>
        <w:t xml:space="preserve">: </w:t>
      </w:r>
    </w:p>
    <w:p w14:paraId="459954FF" w14:textId="77777777" w:rsidR="00F91FB1" w:rsidRDefault="00F91FB1" w:rsidP="002D0368">
      <w:pPr>
        <w:pStyle w:val="BodyText"/>
        <w:kinsoku w:val="0"/>
        <w:overflowPunct w:val="0"/>
        <w:ind w:left="1260" w:right="400"/>
        <w:rPr>
          <w:rFonts w:ascii="Aptos" w:hAnsi="Aptos" w:cs="Calibri"/>
          <w:b/>
          <w:bCs/>
          <w:sz w:val="24"/>
          <w:szCs w:val="24"/>
        </w:rPr>
      </w:pPr>
    </w:p>
    <w:p w14:paraId="731D66B4" w14:textId="2EBEBE63" w:rsidR="00EE2ED1" w:rsidRDefault="00EE2ED1" w:rsidP="002D0368">
      <w:pPr>
        <w:pStyle w:val="BodyText"/>
        <w:kinsoku w:val="0"/>
        <w:overflowPunct w:val="0"/>
        <w:ind w:left="1260" w:right="400"/>
        <w:rPr>
          <w:rFonts w:ascii="Aptos" w:hAnsi="Aptos" w:cs="Calibri"/>
          <w:sz w:val="24"/>
          <w:szCs w:val="24"/>
        </w:rPr>
      </w:pPr>
      <w:r>
        <w:rPr>
          <w:rFonts w:ascii="Aptos" w:hAnsi="Aptos" w:cs="Calibri"/>
          <w:sz w:val="24"/>
          <w:szCs w:val="24"/>
        </w:rPr>
        <w:t xml:space="preserve">Applicants must use the </w:t>
      </w:r>
      <w:r w:rsidR="00E31F60">
        <w:rPr>
          <w:rFonts w:ascii="Aptos" w:hAnsi="Aptos" w:cs="Calibri"/>
          <w:sz w:val="24"/>
          <w:szCs w:val="24"/>
        </w:rPr>
        <w:t xml:space="preserve">2024-2025 Reserve Application found on the CTE Perkins Page and submit electronically via email to </w:t>
      </w:r>
      <w:hyperlink r:id="rId13" w:history="1">
        <w:r w:rsidR="00E31F60" w:rsidRPr="00C105E1">
          <w:rPr>
            <w:rStyle w:val="Hyperlink"/>
            <w:rFonts w:ascii="Aptos" w:hAnsi="Aptos" w:cs="Calibri"/>
            <w:sz w:val="24"/>
            <w:szCs w:val="24"/>
          </w:rPr>
          <w:t>OPICTE@mt.gov</w:t>
        </w:r>
      </w:hyperlink>
      <w:r w:rsidR="00E31F60">
        <w:rPr>
          <w:rFonts w:ascii="Aptos" w:hAnsi="Aptos" w:cs="Calibri"/>
          <w:sz w:val="24"/>
          <w:szCs w:val="24"/>
        </w:rPr>
        <w:t xml:space="preserve"> </w:t>
      </w:r>
    </w:p>
    <w:p w14:paraId="192756C7" w14:textId="77777777" w:rsidR="00EE2ED1" w:rsidRDefault="00EE2ED1" w:rsidP="002D0368">
      <w:pPr>
        <w:pStyle w:val="BodyText"/>
        <w:kinsoku w:val="0"/>
        <w:overflowPunct w:val="0"/>
        <w:ind w:left="1260" w:right="400"/>
        <w:rPr>
          <w:rFonts w:ascii="Aptos" w:hAnsi="Aptos" w:cs="Calibri"/>
          <w:sz w:val="24"/>
          <w:szCs w:val="24"/>
        </w:rPr>
      </w:pPr>
    </w:p>
    <w:p w14:paraId="1B46743E" w14:textId="7A027B07" w:rsidR="002D0368" w:rsidRPr="00C5297E" w:rsidRDefault="002D0368" w:rsidP="002D0368">
      <w:pPr>
        <w:pStyle w:val="BodyText"/>
        <w:kinsoku w:val="0"/>
        <w:overflowPunct w:val="0"/>
        <w:ind w:left="1260" w:right="400"/>
        <w:rPr>
          <w:rFonts w:ascii="Aptos" w:hAnsi="Aptos" w:cs="Calibri"/>
          <w:b/>
          <w:bCs/>
          <w:sz w:val="24"/>
          <w:szCs w:val="24"/>
        </w:rPr>
      </w:pPr>
      <w:r w:rsidRPr="00C5297E">
        <w:rPr>
          <w:rFonts w:ascii="Aptos" w:hAnsi="Aptos" w:cs="Calibri"/>
          <w:b/>
          <w:bCs/>
          <w:sz w:val="24"/>
          <w:szCs w:val="24"/>
        </w:rPr>
        <w:t>I. Grant Objective</w:t>
      </w:r>
    </w:p>
    <w:p w14:paraId="78E62DFC" w14:textId="6FA0A7B9"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The Montana Perkins</w:t>
      </w:r>
      <w:r w:rsidR="00CC2DCA">
        <w:rPr>
          <w:rFonts w:ascii="Aptos" w:hAnsi="Aptos" w:cs="Calibri"/>
          <w:sz w:val="24"/>
          <w:szCs w:val="24"/>
        </w:rPr>
        <w:t xml:space="preserve"> Secondary</w:t>
      </w:r>
      <w:r w:rsidRPr="002D0368">
        <w:rPr>
          <w:rFonts w:ascii="Aptos" w:hAnsi="Aptos" w:cs="Calibri"/>
          <w:sz w:val="24"/>
          <w:szCs w:val="24"/>
        </w:rPr>
        <w:t xml:space="preserve"> Reserve Grant (M</w:t>
      </w:r>
      <w:r w:rsidR="00CC2DCA">
        <w:rPr>
          <w:rFonts w:ascii="Aptos" w:hAnsi="Aptos" w:cs="Calibri"/>
          <w:sz w:val="24"/>
          <w:szCs w:val="24"/>
        </w:rPr>
        <w:t>S</w:t>
      </w:r>
      <w:r w:rsidRPr="002D0368">
        <w:rPr>
          <w:rFonts w:ascii="Aptos" w:hAnsi="Aptos" w:cs="Calibri"/>
          <w:sz w:val="24"/>
          <w:szCs w:val="24"/>
        </w:rPr>
        <w:t xml:space="preserve">PR) grant supports innovation in CTE programs and increasing access to </w:t>
      </w:r>
      <w:r w:rsidR="005472CD" w:rsidRPr="002D0368">
        <w:rPr>
          <w:rFonts w:ascii="Aptos" w:hAnsi="Aptos" w:cs="Calibri"/>
          <w:sz w:val="24"/>
          <w:szCs w:val="24"/>
        </w:rPr>
        <w:t>high quality</w:t>
      </w:r>
      <w:r w:rsidRPr="002D0368">
        <w:rPr>
          <w:rFonts w:ascii="Aptos" w:hAnsi="Aptos" w:cs="Calibri"/>
          <w:sz w:val="24"/>
          <w:szCs w:val="24"/>
        </w:rPr>
        <w:t xml:space="preserve"> CTE programs and college and career pathways for all Montana students</w:t>
      </w:r>
      <w:r w:rsidR="00170713">
        <w:rPr>
          <w:rFonts w:ascii="Aptos" w:hAnsi="Aptos" w:cs="Calibri"/>
          <w:sz w:val="24"/>
          <w:szCs w:val="24"/>
        </w:rPr>
        <w:t xml:space="preserve"> in middle grades</w:t>
      </w:r>
      <w:r w:rsidRPr="002D0368">
        <w:rPr>
          <w:rFonts w:ascii="Aptos" w:hAnsi="Aptos" w:cs="Calibri"/>
          <w:sz w:val="24"/>
          <w:szCs w:val="24"/>
        </w:rPr>
        <w:t xml:space="preserve"> that lead to high-wage, high-skill,</w:t>
      </w:r>
    </w:p>
    <w:p w14:paraId="317F16FB"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and in-demand occupations.</w:t>
      </w:r>
    </w:p>
    <w:p w14:paraId="42166F85" w14:textId="77777777" w:rsidR="00A93155" w:rsidRDefault="00A93155" w:rsidP="002D0368">
      <w:pPr>
        <w:pStyle w:val="BodyText"/>
        <w:kinsoku w:val="0"/>
        <w:overflowPunct w:val="0"/>
        <w:ind w:left="1260" w:right="400"/>
        <w:rPr>
          <w:rFonts w:ascii="Aptos" w:hAnsi="Aptos" w:cs="Calibri"/>
          <w:sz w:val="24"/>
          <w:szCs w:val="24"/>
        </w:rPr>
      </w:pPr>
    </w:p>
    <w:p w14:paraId="73A16D87" w14:textId="3EBF0B04"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M</w:t>
      </w:r>
      <w:r w:rsidR="006F5BB9">
        <w:rPr>
          <w:rFonts w:ascii="Aptos" w:hAnsi="Aptos" w:cs="Calibri"/>
          <w:sz w:val="24"/>
          <w:szCs w:val="24"/>
        </w:rPr>
        <w:t>S</w:t>
      </w:r>
      <w:r w:rsidRPr="002D0368">
        <w:rPr>
          <w:rFonts w:ascii="Aptos" w:hAnsi="Aptos" w:cs="Calibri"/>
          <w:sz w:val="24"/>
          <w:szCs w:val="24"/>
        </w:rPr>
        <w:t>PR awards aim to:</w:t>
      </w:r>
    </w:p>
    <w:p w14:paraId="12F3C5CA"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Strengthen state-wide CTE partnerships throughout the state;</w:t>
      </w:r>
    </w:p>
    <w:p w14:paraId="2CF77FAB"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Increase access to high quality CTE programs;</w:t>
      </w:r>
    </w:p>
    <w:p w14:paraId="2DE9A02F"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Foster innovation in CTE programs;</w:t>
      </w:r>
    </w:p>
    <w:p w14:paraId="60F89A66" w14:textId="6F9085AE" w:rsidR="002D0368" w:rsidRPr="002D0368" w:rsidRDefault="002D0368" w:rsidP="002D0368">
      <w:pPr>
        <w:pStyle w:val="BodyText"/>
        <w:kinsoku w:val="0"/>
        <w:overflowPunct w:val="0"/>
        <w:ind w:left="1260" w:right="400"/>
        <w:rPr>
          <w:rFonts w:ascii="Aptos" w:hAnsi="Aptos" w:cs="Calibri"/>
          <w:sz w:val="24"/>
          <w:szCs w:val="24"/>
        </w:rPr>
      </w:pPr>
      <w:r w:rsidRPr="00916C8D">
        <w:rPr>
          <w:rFonts w:ascii="Aptos" w:hAnsi="Aptos" w:cs="Calibri"/>
          <w:sz w:val="24"/>
          <w:szCs w:val="24"/>
        </w:rPr>
        <w:t xml:space="preserve">• Continue expanding efforts to increase opportunities for Montana </w:t>
      </w:r>
      <w:r w:rsidR="006F5BB9" w:rsidRPr="00916C8D">
        <w:rPr>
          <w:rFonts w:ascii="Aptos" w:hAnsi="Aptos" w:cs="Calibri"/>
          <w:sz w:val="24"/>
          <w:szCs w:val="24"/>
        </w:rPr>
        <w:t xml:space="preserve">middle and </w:t>
      </w:r>
      <w:r w:rsidRPr="00916C8D">
        <w:rPr>
          <w:rFonts w:ascii="Aptos" w:hAnsi="Aptos" w:cs="Calibri"/>
          <w:sz w:val="24"/>
          <w:szCs w:val="24"/>
        </w:rPr>
        <w:t>high school students to explore and engage</w:t>
      </w:r>
      <w:r w:rsidR="002548E2" w:rsidRPr="00916C8D">
        <w:rPr>
          <w:rFonts w:ascii="Aptos" w:hAnsi="Aptos" w:cs="Calibri"/>
          <w:sz w:val="24"/>
          <w:szCs w:val="24"/>
        </w:rPr>
        <w:t xml:space="preserve"> </w:t>
      </w:r>
      <w:r w:rsidRPr="00916C8D">
        <w:rPr>
          <w:rFonts w:ascii="Aptos" w:hAnsi="Aptos" w:cs="Calibri"/>
          <w:sz w:val="24"/>
          <w:szCs w:val="24"/>
        </w:rPr>
        <w:t xml:space="preserve">in college and careers through Montana Career Pathways, work-based learning, and </w:t>
      </w:r>
      <w:r w:rsidR="00722096" w:rsidRPr="00916C8D">
        <w:rPr>
          <w:rFonts w:ascii="Aptos" w:hAnsi="Aptos" w:cs="Calibri"/>
          <w:sz w:val="24"/>
          <w:szCs w:val="24"/>
        </w:rPr>
        <w:t>industry recognized</w:t>
      </w:r>
      <w:r w:rsidRPr="00916C8D">
        <w:rPr>
          <w:rFonts w:ascii="Aptos" w:hAnsi="Aptos" w:cs="Calibri"/>
          <w:sz w:val="24"/>
          <w:szCs w:val="24"/>
        </w:rPr>
        <w:t xml:space="preserve"> credentials. M</w:t>
      </w:r>
      <w:r w:rsidR="00722096" w:rsidRPr="00916C8D">
        <w:rPr>
          <w:rFonts w:ascii="Aptos" w:hAnsi="Aptos" w:cs="Calibri"/>
          <w:sz w:val="24"/>
          <w:szCs w:val="24"/>
        </w:rPr>
        <w:t>S</w:t>
      </w:r>
      <w:r w:rsidRPr="00916C8D">
        <w:rPr>
          <w:rFonts w:ascii="Aptos" w:hAnsi="Aptos" w:cs="Calibri"/>
          <w:sz w:val="24"/>
          <w:szCs w:val="24"/>
        </w:rPr>
        <w:t>PR is intended to be a resource for all students in the state, therefore applicants</w:t>
      </w:r>
      <w:r w:rsidR="00722096" w:rsidRPr="00916C8D">
        <w:rPr>
          <w:rFonts w:ascii="Aptos" w:hAnsi="Aptos" w:cs="Calibri"/>
          <w:sz w:val="24"/>
          <w:szCs w:val="24"/>
        </w:rPr>
        <w:t xml:space="preserve"> </w:t>
      </w:r>
      <w:r w:rsidRPr="00916C8D">
        <w:rPr>
          <w:rFonts w:ascii="Aptos" w:hAnsi="Aptos" w:cs="Calibri"/>
          <w:sz w:val="24"/>
          <w:szCs w:val="24"/>
        </w:rPr>
        <w:t>should ensure the scope of work described in the grant application includes work with schools of all sizes,</w:t>
      </w:r>
      <w:r w:rsidR="006C56CA" w:rsidRPr="00916C8D">
        <w:rPr>
          <w:rFonts w:ascii="Aptos" w:hAnsi="Aptos" w:cs="Calibri"/>
          <w:sz w:val="24"/>
          <w:szCs w:val="24"/>
        </w:rPr>
        <w:t xml:space="preserve"> </w:t>
      </w:r>
      <w:r w:rsidRPr="00916C8D">
        <w:rPr>
          <w:rFonts w:ascii="Aptos" w:hAnsi="Aptos" w:cs="Calibri"/>
          <w:sz w:val="24"/>
          <w:szCs w:val="24"/>
        </w:rPr>
        <w:t>particularly small, rural, and underrepresented schools, and address special populations.</w:t>
      </w:r>
    </w:p>
    <w:p w14:paraId="0D64A48C" w14:textId="77777777" w:rsidR="00722096" w:rsidRDefault="00722096" w:rsidP="002D0368">
      <w:pPr>
        <w:pStyle w:val="BodyText"/>
        <w:kinsoku w:val="0"/>
        <w:overflowPunct w:val="0"/>
        <w:ind w:left="1260" w:right="400"/>
        <w:rPr>
          <w:rFonts w:ascii="Aptos" w:hAnsi="Aptos" w:cs="Calibri"/>
          <w:b/>
          <w:bCs/>
          <w:sz w:val="24"/>
          <w:szCs w:val="24"/>
        </w:rPr>
      </w:pPr>
    </w:p>
    <w:p w14:paraId="3C4829B9" w14:textId="1A6770F2" w:rsidR="002D0368" w:rsidRPr="00722096" w:rsidRDefault="002D0368" w:rsidP="002D0368">
      <w:pPr>
        <w:pStyle w:val="BodyText"/>
        <w:kinsoku w:val="0"/>
        <w:overflowPunct w:val="0"/>
        <w:ind w:left="1260" w:right="400"/>
        <w:rPr>
          <w:rFonts w:ascii="Aptos" w:hAnsi="Aptos" w:cs="Calibri"/>
          <w:b/>
          <w:bCs/>
          <w:sz w:val="24"/>
          <w:szCs w:val="24"/>
        </w:rPr>
      </w:pPr>
      <w:r w:rsidRPr="00722096">
        <w:rPr>
          <w:rFonts w:ascii="Aptos" w:hAnsi="Aptos" w:cs="Calibri"/>
          <w:b/>
          <w:bCs/>
          <w:sz w:val="24"/>
          <w:szCs w:val="24"/>
        </w:rPr>
        <w:t>II. Purpose and Priorities</w:t>
      </w:r>
    </w:p>
    <w:p w14:paraId="1F58CD8D" w14:textId="4653EE36" w:rsid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Reserve Fund grants are awarded to eligible recipients to support activities focused on development, improvement</w:t>
      </w:r>
      <w:r w:rsidR="00722096">
        <w:rPr>
          <w:rFonts w:ascii="Aptos" w:hAnsi="Aptos" w:cs="Calibri"/>
          <w:sz w:val="24"/>
          <w:szCs w:val="24"/>
        </w:rPr>
        <w:t xml:space="preserve"> </w:t>
      </w:r>
      <w:r w:rsidRPr="002D0368">
        <w:rPr>
          <w:rFonts w:ascii="Aptos" w:hAnsi="Aptos" w:cs="Calibri"/>
          <w:sz w:val="24"/>
          <w:szCs w:val="24"/>
        </w:rPr>
        <w:t>and/or expansion of CTE programs in the priority areas identified below.</w:t>
      </w:r>
    </w:p>
    <w:p w14:paraId="0C182A48" w14:textId="77777777" w:rsidR="006666AF" w:rsidRPr="002D0368" w:rsidRDefault="006666AF" w:rsidP="002D0368">
      <w:pPr>
        <w:pStyle w:val="BodyText"/>
        <w:kinsoku w:val="0"/>
        <w:overflowPunct w:val="0"/>
        <w:ind w:left="1260" w:right="400"/>
        <w:rPr>
          <w:rFonts w:ascii="Aptos" w:hAnsi="Aptos" w:cs="Calibri"/>
          <w:sz w:val="24"/>
          <w:szCs w:val="24"/>
        </w:rPr>
      </w:pPr>
    </w:p>
    <w:p w14:paraId="1C7FAC3E" w14:textId="2793104B"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Priority Areas for the 2024-2025 grant year are to advance CTE exploration and instruction through technology and</w:t>
      </w:r>
      <w:r w:rsidR="006666AF">
        <w:rPr>
          <w:rFonts w:ascii="Aptos" w:hAnsi="Aptos" w:cs="Calibri"/>
          <w:sz w:val="24"/>
          <w:szCs w:val="24"/>
        </w:rPr>
        <w:t xml:space="preserve"> </w:t>
      </w:r>
      <w:r w:rsidRPr="002D0368">
        <w:rPr>
          <w:rFonts w:ascii="Aptos" w:hAnsi="Aptos" w:cs="Calibri"/>
          <w:sz w:val="24"/>
          <w:szCs w:val="24"/>
        </w:rPr>
        <w:t>develop and strengthen CTE partnerships in Montana by:</w:t>
      </w:r>
    </w:p>
    <w:p w14:paraId="13425737" w14:textId="77777777" w:rsidR="00F91FB1" w:rsidRDefault="00F91FB1" w:rsidP="002D0368">
      <w:pPr>
        <w:pStyle w:val="BodyText"/>
        <w:kinsoku w:val="0"/>
        <w:overflowPunct w:val="0"/>
        <w:ind w:left="1260" w:right="400"/>
        <w:rPr>
          <w:rFonts w:ascii="Aptos" w:hAnsi="Aptos" w:cs="Calibri"/>
          <w:sz w:val="24"/>
          <w:szCs w:val="24"/>
        </w:rPr>
      </w:pPr>
    </w:p>
    <w:p w14:paraId="68FF8CA7" w14:textId="265E85DE"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1. Expanding opportunities for students to participate in distance and blended-learning CTE programs.</w:t>
      </w:r>
    </w:p>
    <w:p w14:paraId="2EC3E379"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2. Using technology to enhance career exploration activities.</w:t>
      </w:r>
    </w:p>
    <w:p w14:paraId="70310689" w14:textId="77777777" w:rsidR="00376CCC"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3. Increasing access to high-quality CTE programs including (but not limited to) those that offer:</w:t>
      </w:r>
      <w:r w:rsidR="006666AF">
        <w:rPr>
          <w:rFonts w:ascii="Aptos" w:hAnsi="Aptos" w:cs="Calibri"/>
          <w:sz w:val="24"/>
          <w:szCs w:val="24"/>
        </w:rPr>
        <w:t xml:space="preserve"> </w:t>
      </w:r>
      <w:r w:rsidRPr="002D0368">
        <w:rPr>
          <w:rFonts w:ascii="Aptos" w:hAnsi="Aptos" w:cs="Calibri"/>
          <w:sz w:val="24"/>
          <w:szCs w:val="24"/>
        </w:rPr>
        <w:t xml:space="preserve">work-based learning, and/or industry recognized credentials. </w:t>
      </w:r>
    </w:p>
    <w:p w14:paraId="556E6394" w14:textId="2DBAD540" w:rsidR="002D0368" w:rsidRPr="002D0368" w:rsidRDefault="00C10A2D" w:rsidP="002D0368">
      <w:pPr>
        <w:pStyle w:val="BodyText"/>
        <w:kinsoku w:val="0"/>
        <w:overflowPunct w:val="0"/>
        <w:ind w:left="1260" w:right="400"/>
        <w:rPr>
          <w:rFonts w:ascii="Aptos" w:hAnsi="Aptos" w:cs="Calibri"/>
          <w:sz w:val="24"/>
          <w:szCs w:val="24"/>
        </w:rPr>
      </w:pPr>
      <w:r>
        <w:rPr>
          <w:rFonts w:ascii="Aptos" w:hAnsi="Aptos" w:cs="Calibri"/>
          <w:sz w:val="24"/>
          <w:szCs w:val="24"/>
        </w:rPr>
        <w:t xml:space="preserve">4. </w:t>
      </w:r>
      <w:r w:rsidR="002D0368" w:rsidRPr="002D0368">
        <w:rPr>
          <w:rFonts w:ascii="Aptos" w:hAnsi="Aptos" w:cs="Calibri"/>
          <w:sz w:val="24"/>
          <w:szCs w:val="24"/>
        </w:rPr>
        <w:t>Ideal projects will align with regional workforce</w:t>
      </w:r>
      <w:r w:rsidR="006666AF">
        <w:rPr>
          <w:rFonts w:ascii="Aptos" w:hAnsi="Aptos" w:cs="Calibri"/>
          <w:sz w:val="24"/>
          <w:szCs w:val="24"/>
        </w:rPr>
        <w:t xml:space="preserve"> </w:t>
      </w:r>
      <w:r w:rsidR="002D0368" w:rsidRPr="002D0368">
        <w:rPr>
          <w:rFonts w:ascii="Aptos" w:hAnsi="Aptos" w:cs="Calibri"/>
          <w:sz w:val="24"/>
          <w:szCs w:val="24"/>
        </w:rPr>
        <w:t xml:space="preserve">demand and the programs offered at the applicant </w:t>
      </w:r>
      <w:r w:rsidR="00E42DF3">
        <w:rPr>
          <w:rFonts w:ascii="Aptos" w:hAnsi="Aptos" w:cs="Calibri"/>
          <w:sz w:val="24"/>
          <w:szCs w:val="24"/>
        </w:rPr>
        <w:t>high school</w:t>
      </w:r>
      <w:r w:rsidR="002D0368" w:rsidRPr="002D0368">
        <w:rPr>
          <w:rFonts w:ascii="Aptos" w:hAnsi="Aptos" w:cs="Calibri"/>
          <w:sz w:val="24"/>
          <w:szCs w:val="24"/>
        </w:rPr>
        <w:t>.</w:t>
      </w:r>
    </w:p>
    <w:p w14:paraId="1914D8B5" w14:textId="06578BE8" w:rsidR="002D0368" w:rsidRPr="002D0368" w:rsidRDefault="00C10A2D" w:rsidP="002D0368">
      <w:pPr>
        <w:pStyle w:val="BodyText"/>
        <w:kinsoku w:val="0"/>
        <w:overflowPunct w:val="0"/>
        <w:ind w:left="1260" w:right="400"/>
        <w:rPr>
          <w:rFonts w:ascii="Aptos" w:hAnsi="Aptos" w:cs="Calibri"/>
          <w:sz w:val="24"/>
          <w:szCs w:val="24"/>
        </w:rPr>
      </w:pPr>
      <w:r>
        <w:rPr>
          <w:rFonts w:ascii="Aptos" w:hAnsi="Aptos" w:cs="Calibri"/>
          <w:sz w:val="24"/>
          <w:szCs w:val="24"/>
        </w:rPr>
        <w:t>5</w:t>
      </w:r>
      <w:r w:rsidR="002D0368" w:rsidRPr="002D0368">
        <w:rPr>
          <w:rFonts w:ascii="Aptos" w:hAnsi="Aptos" w:cs="Calibri"/>
          <w:sz w:val="24"/>
          <w:szCs w:val="24"/>
        </w:rPr>
        <w:t xml:space="preserve">. Increasing the number of opportunities for Montana </w:t>
      </w:r>
      <w:r w:rsidR="00E42DF3">
        <w:rPr>
          <w:rFonts w:ascii="Aptos" w:hAnsi="Aptos" w:cs="Calibri"/>
          <w:sz w:val="24"/>
          <w:szCs w:val="24"/>
        </w:rPr>
        <w:t xml:space="preserve">middle and </w:t>
      </w:r>
      <w:r w:rsidR="002D0368" w:rsidRPr="002D0368">
        <w:rPr>
          <w:rFonts w:ascii="Aptos" w:hAnsi="Aptos" w:cs="Calibri"/>
          <w:sz w:val="24"/>
          <w:szCs w:val="24"/>
        </w:rPr>
        <w:t>high school students to explore and engage in college and</w:t>
      </w:r>
      <w:r w:rsidR="006666AF">
        <w:rPr>
          <w:rFonts w:ascii="Aptos" w:hAnsi="Aptos" w:cs="Calibri"/>
          <w:sz w:val="24"/>
          <w:szCs w:val="24"/>
        </w:rPr>
        <w:t xml:space="preserve"> </w:t>
      </w:r>
      <w:r w:rsidR="002D0368" w:rsidRPr="002D0368">
        <w:rPr>
          <w:rFonts w:ascii="Aptos" w:hAnsi="Aptos" w:cs="Calibri"/>
          <w:sz w:val="24"/>
          <w:szCs w:val="24"/>
        </w:rPr>
        <w:t>careers.</w:t>
      </w:r>
    </w:p>
    <w:p w14:paraId="22020216" w14:textId="574DCF14" w:rsidR="002D0368" w:rsidRPr="002D0368" w:rsidRDefault="00C10A2D" w:rsidP="002D0368">
      <w:pPr>
        <w:pStyle w:val="BodyText"/>
        <w:kinsoku w:val="0"/>
        <w:overflowPunct w:val="0"/>
        <w:ind w:left="1260" w:right="400"/>
        <w:rPr>
          <w:rFonts w:ascii="Aptos" w:hAnsi="Aptos" w:cs="Calibri"/>
          <w:sz w:val="24"/>
          <w:szCs w:val="24"/>
        </w:rPr>
      </w:pPr>
      <w:r>
        <w:rPr>
          <w:rFonts w:ascii="Aptos" w:hAnsi="Aptos" w:cs="Calibri"/>
          <w:sz w:val="24"/>
          <w:szCs w:val="24"/>
        </w:rPr>
        <w:t>6</w:t>
      </w:r>
      <w:r w:rsidR="002D0368" w:rsidRPr="002D0368">
        <w:rPr>
          <w:rFonts w:ascii="Aptos" w:hAnsi="Aptos" w:cs="Calibri"/>
          <w:sz w:val="24"/>
          <w:szCs w:val="24"/>
        </w:rPr>
        <w:t>. Expand public knowledge of Career &amp; Technical Education and/or Montana Career Pathways program through</w:t>
      </w:r>
      <w:r w:rsidR="006666AF">
        <w:rPr>
          <w:rFonts w:ascii="Aptos" w:hAnsi="Aptos" w:cs="Calibri"/>
          <w:sz w:val="24"/>
          <w:szCs w:val="24"/>
        </w:rPr>
        <w:t xml:space="preserve"> </w:t>
      </w:r>
      <w:r w:rsidR="002D0368" w:rsidRPr="002D0368">
        <w:rPr>
          <w:rFonts w:ascii="Aptos" w:hAnsi="Aptos" w:cs="Calibri"/>
          <w:sz w:val="24"/>
          <w:szCs w:val="24"/>
        </w:rPr>
        <w:t>outreach and career exploration events and activities.</w:t>
      </w:r>
    </w:p>
    <w:p w14:paraId="0D6DC533" w14:textId="3D26491D" w:rsidR="002D0368" w:rsidRPr="002D0368" w:rsidRDefault="00C10A2D" w:rsidP="002D0368">
      <w:pPr>
        <w:pStyle w:val="BodyText"/>
        <w:kinsoku w:val="0"/>
        <w:overflowPunct w:val="0"/>
        <w:ind w:left="1260" w:right="400"/>
        <w:rPr>
          <w:rFonts w:ascii="Aptos" w:hAnsi="Aptos" w:cs="Calibri"/>
          <w:sz w:val="24"/>
          <w:szCs w:val="24"/>
        </w:rPr>
      </w:pPr>
      <w:r>
        <w:rPr>
          <w:rFonts w:ascii="Aptos" w:hAnsi="Aptos" w:cs="Calibri"/>
          <w:sz w:val="24"/>
          <w:szCs w:val="24"/>
        </w:rPr>
        <w:t>7</w:t>
      </w:r>
      <w:r w:rsidR="002D0368" w:rsidRPr="002D0368">
        <w:rPr>
          <w:rFonts w:ascii="Aptos" w:hAnsi="Aptos" w:cs="Calibri"/>
          <w:sz w:val="24"/>
          <w:szCs w:val="24"/>
        </w:rPr>
        <w:t>. Pilot new or innovative CTE programs that include a secondary</w:t>
      </w:r>
      <w:r w:rsidR="006E0006">
        <w:rPr>
          <w:rFonts w:ascii="Aptos" w:hAnsi="Aptos" w:cs="Calibri"/>
          <w:sz w:val="24"/>
          <w:szCs w:val="24"/>
        </w:rPr>
        <w:t>, college or industry</w:t>
      </w:r>
      <w:r w:rsidR="002D0368" w:rsidRPr="002D0368">
        <w:rPr>
          <w:rFonts w:ascii="Aptos" w:hAnsi="Aptos" w:cs="Calibri"/>
          <w:sz w:val="24"/>
          <w:szCs w:val="24"/>
        </w:rPr>
        <w:t xml:space="preserve"> partnership, especially those</w:t>
      </w:r>
      <w:r w:rsidR="006E0006">
        <w:rPr>
          <w:rFonts w:ascii="Aptos" w:hAnsi="Aptos" w:cs="Calibri"/>
          <w:sz w:val="24"/>
          <w:szCs w:val="24"/>
        </w:rPr>
        <w:t xml:space="preserve"> </w:t>
      </w:r>
      <w:r w:rsidR="002D0368" w:rsidRPr="002D0368">
        <w:rPr>
          <w:rFonts w:ascii="Aptos" w:hAnsi="Aptos" w:cs="Calibri"/>
          <w:sz w:val="24"/>
          <w:szCs w:val="24"/>
        </w:rPr>
        <w:t>that include</w:t>
      </w:r>
      <w:r w:rsidR="006E0006">
        <w:rPr>
          <w:rFonts w:ascii="Aptos" w:hAnsi="Aptos" w:cs="Calibri"/>
          <w:sz w:val="24"/>
          <w:szCs w:val="24"/>
        </w:rPr>
        <w:t xml:space="preserve"> career exploration and </w:t>
      </w:r>
      <w:r w:rsidR="002D0368" w:rsidRPr="002D0368">
        <w:rPr>
          <w:rFonts w:ascii="Aptos" w:hAnsi="Aptos" w:cs="Calibri"/>
          <w:sz w:val="24"/>
          <w:szCs w:val="24"/>
        </w:rPr>
        <w:t>work-based learning opportunities.</w:t>
      </w:r>
    </w:p>
    <w:p w14:paraId="5A4B0A3D" w14:textId="77777777" w:rsidR="005472CD" w:rsidRDefault="005472CD" w:rsidP="002D0368">
      <w:pPr>
        <w:pStyle w:val="BodyText"/>
        <w:kinsoku w:val="0"/>
        <w:overflowPunct w:val="0"/>
        <w:ind w:left="1260" w:right="400"/>
        <w:rPr>
          <w:rFonts w:ascii="Aptos" w:hAnsi="Aptos" w:cs="Calibri"/>
          <w:b/>
          <w:bCs/>
          <w:sz w:val="24"/>
          <w:szCs w:val="24"/>
          <w:u w:val="single"/>
        </w:rPr>
      </w:pPr>
    </w:p>
    <w:p w14:paraId="1AA48497" w14:textId="77777777" w:rsidR="00F91FB1" w:rsidRDefault="00F91FB1" w:rsidP="002D0368">
      <w:pPr>
        <w:pStyle w:val="BodyText"/>
        <w:kinsoku w:val="0"/>
        <w:overflowPunct w:val="0"/>
        <w:ind w:left="1260" w:right="400"/>
        <w:rPr>
          <w:rFonts w:ascii="Aptos" w:hAnsi="Aptos" w:cs="Calibri"/>
          <w:b/>
          <w:bCs/>
          <w:sz w:val="24"/>
          <w:szCs w:val="24"/>
          <w:u w:val="single"/>
        </w:rPr>
      </w:pPr>
    </w:p>
    <w:p w14:paraId="1DA0F0CE" w14:textId="77777777" w:rsidR="00F91FB1" w:rsidRDefault="00F91FB1" w:rsidP="002D0368">
      <w:pPr>
        <w:pStyle w:val="BodyText"/>
        <w:kinsoku w:val="0"/>
        <w:overflowPunct w:val="0"/>
        <w:ind w:left="1260" w:right="400"/>
        <w:rPr>
          <w:rFonts w:ascii="Aptos" w:hAnsi="Aptos" w:cs="Calibri"/>
          <w:b/>
          <w:bCs/>
          <w:sz w:val="24"/>
          <w:szCs w:val="24"/>
          <w:u w:val="single"/>
        </w:rPr>
      </w:pPr>
    </w:p>
    <w:p w14:paraId="1B132FF6" w14:textId="77777777" w:rsidR="00F91FB1" w:rsidRDefault="00F91FB1" w:rsidP="002D0368">
      <w:pPr>
        <w:pStyle w:val="BodyText"/>
        <w:kinsoku w:val="0"/>
        <w:overflowPunct w:val="0"/>
        <w:ind w:left="1260" w:right="400"/>
        <w:rPr>
          <w:rFonts w:ascii="Aptos" w:hAnsi="Aptos" w:cs="Calibri"/>
          <w:b/>
          <w:bCs/>
          <w:sz w:val="24"/>
          <w:szCs w:val="24"/>
          <w:u w:val="single"/>
        </w:rPr>
      </w:pPr>
    </w:p>
    <w:p w14:paraId="4732DE4A" w14:textId="0BD4BA4E" w:rsidR="002D0368" w:rsidRPr="005472CD" w:rsidRDefault="002D0368" w:rsidP="002D0368">
      <w:pPr>
        <w:pStyle w:val="BodyText"/>
        <w:kinsoku w:val="0"/>
        <w:overflowPunct w:val="0"/>
        <w:ind w:left="1260" w:right="400"/>
        <w:rPr>
          <w:rFonts w:ascii="Aptos" w:hAnsi="Aptos" w:cs="Calibri"/>
          <w:b/>
          <w:bCs/>
          <w:sz w:val="24"/>
          <w:szCs w:val="24"/>
          <w:u w:val="single"/>
        </w:rPr>
      </w:pPr>
      <w:r w:rsidRPr="005472CD">
        <w:rPr>
          <w:rFonts w:ascii="Aptos" w:hAnsi="Aptos" w:cs="Calibri"/>
          <w:b/>
          <w:bCs/>
          <w:sz w:val="24"/>
          <w:szCs w:val="24"/>
          <w:u w:val="single"/>
        </w:rPr>
        <w:t>Required Components</w:t>
      </w:r>
    </w:p>
    <w:p w14:paraId="163D154C" w14:textId="712CC672" w:rsid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Applicants must address at least one of the priority areas listed above to be considered for funding and all grant</w:t>
      </w:r>
      <w:r w:rsidR="00F91FB1">
        <w:rPr>
          <w:rFonts w:ascii="Aptos" w:hAnsi="Aptos" w:cs="Calibri"/>
          <w:sz w:val="24"/>
          <w:szCs w:val="24"/>
        </w:rPr>
        <w:t xml:space="preserve"> </w:t>
      </w:r>
      <w:r w:rsidRPr="002D0368">
        <w:rPr>
          <w:rFonts w:ascii="Aptos" w:hAnsi="Aptos" w:cs="Calibri"/>
          <w:sz w:val="24"/>
          <w:szCs w:val="24"/>
        </w:rPr>
        <w:t>proposals must include:</w:t>
      </w:r>
    </w:p>
    <w:p w14:paraId="4C98FA28" w14:textId="77777777" w:rsidR="00F91FB1" w:rsidRPr="002D0368" w:rsidRDefault="00F91FB1" w:rsidP="002D0368">
      <w:pPr>
        <w:pStyle w:val="BodyText"/>
        <w:kinsoku w:val="0"/>
        <w:overflowPunct w:val="0"/>
        <w:ind w:left="1260" w:right="400"/>
        <w:rPr>
          <w:rFonts w:ascii="Aptos" w:hAnsi="Aptos" w:cs="Calibri"/>
          <w:sz w:val="24"/>
          <w:szCs w:val="24"/>
        </w:rPr>
      </w:pPr>
    </w:p>
    <w:p w14:paraId="4066C3A0" w14:textId="0E01B31E"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xml:space="preserve">• Demonstration of an innovative use of technology to advance CTE exploration or </w:t>
      </w:r>
      <w:r w:rsidR="00F91FB1">
        <w:rPr>
          <w:rFonts w:ascii="Aptos" w:hAnsi="Aptos" w:cs="Calibri"/>
          <w:sz w:val="24"/>
          <w:szCs w:val="24"/>
        </w:rPr>
        <w:t>i</w:t>
      </w:r>
      <w:r w:rsidRPr="002D0368">
        <w:rPr>
          <w:rFonts w:ascii="Aptos" w:hAnsi="Aptos" w:cs="Calibri"/>
          <w:sz w:val="24"/>
          <w:szCs w:val="24"/>
        </w:rPr>
        <w:t>nstruction.</w:t>
      </w:r>
    </w:p>
    <w:p w14:paraId="416BA1C0" w14:textId="3F5FB51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xml:space="preserve">• New or expanded partnerships with middle school </w:t>
      </w:r>
      <w:r w:rsidR="0067389F">
        <w:rPr>
          <w:rFonts w:ascii="Aptos" w:hAnsi="Aptos" w:cs="Calibri"/>
          <w:sz w:val="24"/>
          <w:szCs w:val="24"/>
        </w:rPr>
        <w:t>and</w:t>
      </w:r>
      <w:r w:rsidR="0017734F">
        <w:rPr>
          <w:rFonts w:ascii="Aptos" w:hAnsi="Aptos" w:cs="Calibri"/>
          <w:sz w:val="24"/>
          <w:szCs w:val="24"/>
        </w:rPr>
        <w:t xml:space="preserve">/ or high school </w:t>
      </w:r>
      <w:r w:rsidRPr="002D0368">
        <w:rPr>
          <w:rFonts w:ascii="Aptos" w:hAnsi="Aptos" w:cs="Calibri"/>
          <w:sz w:val="24"/>
          <w:szCs w:val="24"/>
        </w:rPr>
        <w:t>LEA(s)</w:t>
      </w:r>
      <w:r w:rsidR="0017734F">
        <w:rPr>
          <w:rFonts w:ascii="Aptos" w:hAnsi="Aptos" w:cs="Calibri"/>
          <w:sz w:val="24"/>
          <w:szCs w:val="24"/>
        </w:rPr>
        <w:t xml:space="preserve"> that include either a college or industry partnership</w:t>
      </w:r>
      <w:r w:rsidRPr="002D0368">
        <w:rPr>
          <w:rFonts w:ascii="Aptos" w:hAnsi="Aptos" w:cs="Calibri"/>
          <w:sz w:val="24"/>
          <w:szCs w:val="24"/>
        </w:rPr>
        <w:t>.</w:t>
      </w:r>
    </w:p>
    <w:p w14:paraId="160A4342" w14:textId="01FD7FDB"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If requesting funds for</w:t>
      </w:r>
      <w:r w:rsidR="004F3736">
        <w:rPr>
          <w:rFonts w:ascii="Aptos" w:hAnsi="Aptos" w:cs="Calibri"/>
          <w:sz w:val="24"/>
          <w:szCs w:val="24"/>
        </w:rPr>
        <w:t xml:space="preserve"> developing</w:t>
      </w:r>
      <w:r w:rsidRPr="002D0368">
        <w:rPr>
          <w:rFonts w:ascii="Aptos" w:hAnsi="Aptos" w:cs="Calibri"/>
          <w:sz w:val="24"/>
          <w:szCs w:val="24"/>
        </w:rPr>
        <w:t xml:space="preserve"> </w:t>
      </w:r>
      <w:r w:rsidR="0017734F">
        <w:rPr>
          <w:rFonts w:ascii="Aptos" w:hAnsi="Aptos" w:cs="Calibri"/>
          <w:sz w:val="24"/>
          <w:szCs w:val="24"/>
        </w:rPr>
        <w:t>a CTE pathway</w:t>
      </w:r>
      <w:r w:rsidRPr="002D0368">
        <w:rPr>
          <w:rFonts w:ascii="Aptos" w:hAnsi="Aptos" w:cs="Calibri"/>
          <w:sz w:val="24"/>
          <w:szCs w:val="24"/>
        </w:rPr>
        <w:t>, applicants must demonstrate a focus on new or expanded</w:t>
      </w:r>
      <w:r w:rsidR="004104A6">
        <w:rPr>
          <w:rFonts w:ascii="Aptos" w:hAnsi="Aptos" w:cs="Calibri"/>
          <w:sz w:val="24"/>
          <w:szCs w:val="24"/>
        </w:rPr>
        <w:t xml:space="preserve"> </w:t>
      </w:r>
      <w:r w:rsidRPr="002D0368">
        <w:rPr>
          <w:rFonts w:ascii="Aptos" w:hAnsi="Aptos" w:cs="Calibri"/>
          <w:sz w:val="24"/>
          <w:szCs w:val="24"/>
        </w:rPr>
        <w:t>opportunities in CTE-specific programs or courses.</w:t>
      </w:r>
    </w:p>
    <w:p w14:paraId="7C0B9C1D" w14:textId="77777777" w:rsidR="005472CD" w:rsidRDefault="005472CD" w:rsidP="002D0368">
      <w:pPr>
        <w:pStyle w:val="BodyText"/>
        <w:kinsoku w:val="0"/>
        <w:overflowPunct w:val="0"/>
        <w:ind w:left="1260" w:right="400"/>
        <w:rPr>
          <w:rFonts w:ascii="Aptos" w:hAnsi="Aptos" w:cs="Calibri"/>
          <w:b/>
          <w:bCs/>
          <w:sz w:val="24"/>
          <w:szCs w:val="24"/>
        </w:rPr>
      </w:pPr>
    </w:p>
    <w:p w14:paraId="22C3017C" w14:textId="2E2928B6" w:rsidR="002D0368" w:rsidRDefault="002D0368" w:rsidP="002D0368">
      <w:pPr>
        <w:pStyle w:val="BodyText"/>
        <w:kinsoku w:val="0"/>
        <w:overflowPunct w:val="0"/>
        <w:ind w:left="1260" w:right="400"/>
        <w:rPr>
          <w:rFonts w:ascii="Aptos" w:hAnsi="Aptos" w:cs="Calibri"/>
          <w:b/>
          <w:bCs/>
          <w:sz w:val="24"/>
          <w:szCs w:val="24"/>
        </w:rPr>
      </w:pPr>
      <w:r w:rsidRPr="005472CD">
        <w:rPr>
          <w:rFonts w:ascii="Aptos" w:hAnsi="Aptos" w:cs="Calibri"/>
          <w:b/>
          <w:bCs/>
          <w:sz w:val="24"/>
          <w:szCs w:val="24"/>
        </w:rPr>
        <w:t>III. Grant Narrative</w:t>
      </w:r>
    </w:p>
    <w:p w14:paraId="4533C9F2" w14:textId="77777777" w:rsidR="00466A28" w:rsidRPr="005472CD" w:rsidRDefault="00466A28" w:rsidP="002D0368">
      <w:pPr>
        <w:pStyle w:val="BodyText"/>
        <w:kinsoku w:val="0"/>
        <w:overflowPunct w:val="0"/>
        <w:ind w:left="1260" w:right="400"/>
        <w:rPr>
          <w:rFonts w:ascii="Aptos" w:hAnsi="Aptos" w:cs="Calibri"/>
          <w:b/>
          <w:bCs/>
          <w:sz w:val="24"/>
          <w:szCs w:val="24"/>
        </w:rPr>
      </w:pPr>
    </w:p>
    <w:p w14:paraId="2E1CC8F7" w14:textId="77777777" w:rsidR="002D0368" w:rsidRPr="002D0368" w:rsidRDefault="002D0368" w:rsidP="002D0368">
      <w:pPr>
        <w:pStyle w:val="BodyText"/>
        <w:kinsoku w:val="0"/>
        <w:overflowPunct w:val="0"/>
        <w:ind w:left="1260" w:right="400"/>
        <w:rPr>
          <w:rFonts w:ascii="Aptos" w:hAnsi="Aptos" w:cs="Calibri"/>
          <w:sz w:val="24"/>
          <w:szCs w:val="24"/>
        </w:rPr>
      </w:pPr>
      <w:r w:rsidRPr="00466A28">
        <w:rPr>
          <w:rFonts w:ascii="Aptos" w:hAnsi="Aptos" w:cs="Calibri"/>
          <w:b/>
          <w:bCs/>
          <w:sz w:val="24"/>
          <w:szCs w:val="24"/>
          <w:u w:val="single"/>
        </w:rPr>
        <w:t>Activity Summary</w:t>
      </w:r>
      <w:r w:rsidRPr="002D0368">
        <w:rPr>
          <w:rFonts w:ascii="Aptos" w:hAnsi="Aptos" w:cs="Calibri"/>
          <w:sz w:val="24"/>
          <w:szCs w:val="24"/>
        </w:rPr>
        <w:t>:</w:t>
      </w:r>
    </w:p>
    <w:p w14:paraId="0D9A175F" w14:textId="4E0EEA61"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The narrative is divided to summarize the proposed work in terms of projects or activities. Please ensure that each</w:t>
      </w:r>
      <w:r w:rsidR="00466A28">
        <w:rPr>
          <w:rFonts w:ascii="Aptos" w:hAnsi="Aptos" w:cs="Calibri"/>
          <w:sz w:val="24"/>
          <w:szCs w:val="24"/>
        </w:rPr>
        <w:t xml:space="preserve"> </w:t>
      </w:r>
      <w:r w:rsidRPr="002D0368">
        <w:rPr>
          <w:rFonts w:ascii="Aptos" w:hAnsi="Aptos" w:cs="Calibri"/>
          <w:sz w:val="24"/>
          <w:szCs w:val="24"/>
        </w:rPr>
        <w:t>activity supports one of the Priority Areas identified in the Purpose and Priorities section above.</w:t>
      </w:r>
    </w:p>
    <w:p w14:paraId="0F3E48A2" w14:textId="2A831E8C"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Be specific in your project justification with your description of the activity and how it supports the grant</w:t>
      </w:r>
      <w:r w:rsidR="007C56B0">
        <w:rPr>
          <w:rFonts w:ascii="Aptos" w:hAnsi="Aptos" w:cs="Calibri"/>
          <w:sz w:val="24"/>
          <w:szCs w:val="24"/>
        </w:rPr>
        <w:t xml:space="preserve"> </w:t>
      </w:r>
      <w:r w:rsidRPr="002D0368">
        <w:rPr>
          <w:rFonts w:ascii="Aptos" w:hAnsi="Aptos" w:cs="Calibri"/>
          <w:sz w:val="24"/>
          <w:szCs w:val="24"/>
        </w:rPr>
        <w:t>priorities.</w:t>
      </w:r>
    </w:p>
    <w:p w14:paraId="637538CE"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List any stakeholders involved in this activity.</w:t>
      </w:r>
    </w:p>
    <w:p w14:paraId="23111B64" w14:textId="77777777" w:rsidR="002D0368" w:rsidRPr="002D0368"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Identify any/all expected measurable outcomes from the activity.</w:t>
      </w:r>
    </w:p>
    <w:p w14:paraId="31ED15FD" w14:textId="769E3034" w:rsidR="004622D5" w:rsidRDefault="002D0368" w:rsidP="002D0368">
      <w:pPr>
        <w:pStyle w:val="BodyText"/>
        <w:kinsoku w:val="0"/>
        <w:overflowPunct w:val="0"/>
        <w:ind w:left="1260" w:right="400"/>
        <w:rPr>
          <w:rFonts w:ascii="Aptos" w:hAnsi="Aptos" w:cs="Calibri"/>
          <w:sz w:val="24"/>
          <w:szCs w:val="24"/>
        </w:rPr>
      </w:pPr>
      <w:r w:rsidRPr="002D0368">
        <w:rPr>
          <w:rFonts w:ascii="Aptos" w:hAnsi="Aptos" w:cs="Calibri"/>
          <w:sz w:val="24"/>
          <w:szCs w:val="24"/>
        </w:rPr>
        <w:t xml:space="preserve">• Indicate the </w:t>
      </w:r>
      <w:r w:rsidR="007C56B0">
        <w:rPr>
          <w:rFonts w:ascii="Aptos" w:hAnsi="Aptos" w:cs="Calibri"/>
          <w:sz w:val="24"/>
          <w:szCs w:val="24"/>
        </w:rPr>
        <w:t xml:space="preserve">timeline for the project or </w:t>
      </w:r>
      <w:r w:rsidR="007C56B0" w:rsidRPr="002D0368">
        <w:rPr>
          <w:rFonts w:ascii="Aptos" w:hAnsi="Aptos" w:cs="Calibri"/>
          <w:sz w:val="24"/>
          <w:szCs w:val="24"/>
        </w:rPr>
        <w:t>activity that</w:t>
      </w:r>
      <w:r w:rsidRPr="002D0368">
        <w:rPr>
          <w:rFonts w:ascii="Aptos" w:hAnsi="Aptos" w:cs="Calibri"/>
          <w:sz w:val="24"/>
          <w:szCs w:val="24"/>
        </w:rPr>
        <w:t xml:space="preserve"> will occur. </w:t>
      </w:r>
    </w:p>
    <w:p w14:paraId="68C352FE" w14:textId="77777777" w:rsidR="004622D5" w:rsidRDefault="004622D5" w:rsidP="009C3162">
      <w:pPr>
        <w:pStyle w:val="BodyText"/>
        <w:kinsoku w:val="0"/>
        <w:overflowPunct w:val="0"/>
        <w:ind w:firstLine="1260"/>
        <w:rPr>
          <w:rFonts w:ascii="Aptos" w:hAnsi="Aptos" w:cs="Calibri"/>
          <w:sz w:val="24"/>
          <w:szCs w:val="24"/>
        </w:rPr>
      </w:pPr>
    </w:p>
    <w:p w14:paraId="3322554E" w14:textId="77777777" w:rsidR="004622D5" w:rsidRDefault="004622D5" w:rsidP="009C3162">
      <w:pPr>
        <w:pStyle w:val="BodyText"/>
        <w:kinsoku w:val="0"/>
        <w:overflowPunct w:val="0"/>
        <w:ind w:firstLine="1260"/>
        <w:rPr>
          <w:rFonts w:ascii="Aptos" w:hAnsi="Aptos" w:cs="Calibri"/>
          <w:sz w:val="24"/>
          <w:szCs w:val="24"/>
        </w:rPr>
      </w:pPr>
    </w:p>
    <w:p w14:paraId="7F974161" w14:textId="20B30847" w:rsidR="004622D5" w:rsidRPr="003728D7" w:rsidRDefault="003728D7" w:rsidP="009C3162">
      <w:pPr>
        <w:pStyle w:val="BodyText"/>
        <w:kinsoku w:val="0"/>
        <w:overflowPunct w:val="0"/>
        <w:ind w:firstLine="1260"/>
        <w:rPr>
          <w:rFonts w:ascii="Aptos" w:hAnsi="Aptos" w:cs="Calibri"/>
          <w:b/>
          <w:bCs/>
          <w:sz w:val="24"/>
          <w:szCs w:val="24"/>
        </w:rPr>
      </w:pPr>
      <w:r w:rsidRPr="003728D7">
        <w:rPr>
          <w:rFonts w:ascii="Aptos" w:hAnsi="Aptos" w:cs="Calibri"/>
          <w:b/>
          <w:bCs/>
          <w:sz w:val="24"/>
          <w:szCs w:val="24"/>
        </w:rPr>
        <w:t>IV. Application Guidance</w:t>
      </w:r>
    </w:p>
    <w:p w14:paraId="6F070F6D" w14:textId="77777777" w:rsidR="00F26E7E" w:rsidRPr="00A6350C" w:rsidRDefault="00F26E7E">
      <w:pPr>
        <w:pStyle w:val="BodyText"/>
        <w:kinsoku w:val="0"/>
        <w:overflowPunct w:val="0"/>
        <w:spacing w:before="10"/>
        <w:rPr>
          <w:rFonts w:ascii="Aptos" w:hAnsi="Aptos" w:cs="Calibri"/>
          <w:sz w:val="24"/>
          <w:szCs w:val="24"/>
        </w:rPr>
      </w:pPr>
    </w:p>
    <w:p w14:paraId="6E681F29" w14:textId="77777777" w:rsidR="00F5009B" w:rsidRPr="00A6350C" w:rsidRDefault="00F26E7E">
      <w:pPr>
        <w:pStyle w:val="Heading2"/>
        <w:kinsoku w:val="0"/>
        <w:overflowPunct w:val="0"/>
        <w:ind w:right="850"/>
        <w:rPr>
          <w:rFonts w:ascii="Aptos" w:hAnsi="Aptos" w:cs="Calibri"/>
          <w:sz w:val="24"/>
          <w:szCs w:val="24"/>
        </w:rPr>
      </w:pPr>
      <w:r w:rsidRPr="00A6350C">
        <w:rPr>
          <w:rFonts w:ascii="Aptos" w:hAnsi="Aptos" w:cs="Calibri"/>
          <w:sz w:val="24"/>
          <w:szCs w:val="24"/>
          <w:u w:val="thick"/>
        </w:rPr>
        <w:t>Application Submission Process</w:t>
      </w:r>
      <w:r w:rsidRPr="00A6350C">
        <w:rPr>
          <w:rFonts w:ascii="Aptos" w:hAnsi="Aptos" w:cs="Calibri"/>
          <w:sz w:val="24"/>
          <w:szCs w:val="24"/>
        </w:rPr>
        <w:t xml:space="preserve">: </w:t>
      </w:r>
    </w:p>
    <w:p w14:paraId="7CE7CE0B" w14:textId="7730A954" w:rsidR="00F26E7E" w:rsidRPr="00A6350C" w:rsidRDefault="00F26E7E">
      <w:pPr>
        <w:pStyle w:val="Heading2"/>
        <w:kinsoku w:val="0"/>
        <w:overflowPunct w:val="0"/>
        <w:ind w:right="850"/>
        <w:rPr>
          <w:rFonts w:ascii="Aptos" w:hAnsi="Aptos" w:cs="Calibri"/>
          <w:sz w:val="24"/>
          <w:szCs w:val="24"/>
        </w:rPr>
      </w:pPr>
      <w:r w:rsidRPr="00A6350C">
        <w:rPr>
          <w:rFonts w:ascii="Aptos" w:hAnsi="Aptos" w:cs="Calibri"/>
          <w:b w:val="0"/>
          <w:bCs w:val="0"/>
          <w:sz w:val="24"/>
          <w:szCs w:val="24"/>
        </w:rPr>
        <w:t xml:space="preserve">To be considered for funding, an </w:t>
      </w:r>
      <w:r w:rsidRPr="00A6350C">
        <w:rPr>
          <w:rFonts w:ascii="Aptos" w:hAnsi="Aptos" w:cs="Calibri"/>
          <w:sz w:val="24"/>
          <w:szCs w:val="24"/>
        </w:rPr>
        <w:t>electronic version of the complete application</w:t>
      </w:r>
      <w:r w:rsidR="00B3469A" w:rsidRPr="00A6350C">
        <w:rPr>
          <w:rFonts w:ascii="Aptos" w:hAnsi="Aptos" w:cs="Calibri"/>
          <w:sz w:val="24"/>
          <w:szCs w:val="24"/>
        </w:rPr>
        <w:t xml:space="preserve"> </w:t>
      </w:r>
      <w:r w:rsidRPr="00A6350C">
        <w:rPr>
          <w:rFonts w:ascii="Aptos" w:hAnsi="Aptos" w:cs="Calibri"/>
          <w:sz w:val="24"/>
          <w:szCs w:val="24"/>
        </w:rPr>
        <w:t>must be submitted.</w:t>
      </w:r>
    </w:p>
    <w:p w14:paraId="550756FC" w14:textId="0A7E56E6" w:rsidR="00F26E7E" w:rsidRPr="00A6350C" w:rsidRDefault="00F26E7E">
      <w:pPr>
        <w:pStyle w:val="BodyText"/>
        <w:kinsoku w:val="0"/>
        <w:overflowPunct w:val="0"/>
        <w:spacing w:before="192"/>
        <w:ind w:left="1300" w:right="1056"/>
        <w:rPr>
          <w:rFonts w:ascii="Aptos" w:hAnsi="Aptos" w:cs="Calibri"/>
          <w:sz w:val="24"/>
          <w:szCs w:val="24"/>
        </w:rPr>
      </w:pPr>
      <w:r w:rsidRPr="00A6350C">
        <w:rPr>
          <w:rFonts w:ascii="Aptos" w:hAnsi="Aptos" w:cs="Calibri"/>
          <w:sz w:val="24"/>
          <w:szCs w:val="24"/>
        </w:rPr>
        <w:t xml:space="preserve">Grants will be considered starting </w:t>
      </w:r>
      <w:r w:rsidR="00283A3C">
        <w:rPr>
          <w:rFonts w:ascii="Aptos" w:hAnsi="Aptos" w:cs="Calibri"/>
          <w:sz w:val="24"/>
          <w:szCs w:val="24"/>
        </w:rPr>
        <w:t>August 15,</w:t>
      </w:r>
      <w:r w:rsidR="007831B9" w:rsidRPr="00A6350C">
        <w:rPr>
          <w:rFonts w:ascii="Aptos" w:hAnsi="Aptos" w:cs="Calibri"/>
          <w:sz w:val="24"/>
          <w:szCs w:val="24"/>
        </w:rPr>
        <w:t xml:space="preserve"> </w:t>
      </w:r>
      <w:r w:rsidR="0067477E" w:rsidRPr="00A6350C">
        <w:rPr>
          <w:rFonts w:ascii="Aptos" w:hAnsi="Aptos" w:cs="Calibri"/>
          <w:sz w:val="24"/>
          <w:szCs w:val="24"/>
        </w:rPr>
        <w:t>2024,</w:t>
      </w:r>
      <w:r w:rsidR="00E0330C" w:rsidRPr="00A6350C">
        <w:rPr>
          <w:rFonts w:ascii="Aptos" w:hAnsi="Aptos" w:cs="Calibri"/>
          <w:sz w:val="24"/>
          <w:szCs w:val="24"/>
        </w:rPr>
        <w:t xml:space="preserve"> </w:t>
      </w:r>
      <w:r w:rsidRPr="00A6350C">
        <w:rPr>
          <w:rFonts w:ascii="Aptos" w:hAnsi="Aptos" w:cs="Calibri"/>
          <w:sz w:val="24"/>
          <w:szCs w:val="24"/>
        </w:rPr>
        <w:t xml:space="preserve">and approved on a rolling basis. An application must score </w:t>
      </w:r>
      <w:r w:rsidR="00283A3C">
        <w:rPr>
          <w:rFonts w:ascii="Aptos" w:hAnsi="Aptos" w:cs="Calibri"/>
          <w:sz w:val="24"/>
          <w:szCs w:val="24"/>
        </w:rPr>
        <w:t>80</w:t>
      </w:r>
      <w:r w:rsidRPr="00A6350C">
        <w:rPr>
          <w:rFonts w:ascii="Aptos" w:hAnsi="Aptos" w:cs="Calibri"/>
          <w:sz w:val="24"/>
          <w:szCs w:val="24"/>
        </w:rPr>
        <w:t xml:space="preserve"> to receive</w:t>
      </w:r>
      <w:r w:rsidRPr="00A6350C">
        <w:rPr>
          <w:rFonts w:ascii="Aptos" w:hAnsi="Aptos" w:cs="Calibri"/>
          <w:spacing w:val="-5"/>
          <w:sz w:val="24"/>
          <w:szCs w:val="24"/>
        </w:rPr>
        <w:t xml:space="preserve"> </w:t>
      </w:r>
      <w:r w:rsidRPr="00A6350C">
        <w:rPr>
          <w:rFonts w:ascii="Aptos" w:hAnsi="Aptos" w:cs="Calibri"/>
          <w:sz w:val="24"/>
          <w:szCs w:val="24"/>
        </w:rPr>
        <w:t>approval.</w:t>
      </w:r>
      <w:r w:rsidR="00F5009B" w:rsidRPr="00A6350C">
        <w:rPr>
          <w:rFonts w:ascii="Aptos" w:hAnsi="Aptos" w:cs="Calibri"/>
          <w:sz w:val="24"/>
          <w:szCs w:val="24"/>
        </w:rPr>
        <w:t xml:space="preserve"> (Revisions will be accepted until all money is expended)</w:t>
      </w:r>
    </w:p>
    <w:p w14:paraId="15A0E834" w14:textId="77777777" w:rsidR="00F26E7E" w:rsidRPr="00A6350C" w:rsidRDefault="00F26E7E">
      <w:pPr>
        <w:pStyle w:val="BodyText"/>
        <w:kinsoku w:val="0"/>
        <w:overflowPunct w:val="0"/>
        <w:spacing w:before="2"/>
        <w:rPr>
          <w:rFonts w:ascii="Aptos" w:hAnsi="Aptos" w:cs="Calibri"/>
          <w:sz w:val="24"/>
          <w:szCs w:val="24"/>
        </w:rPr>
      </w:pPr>
    </w:p>
    <w:p w14:paraId="723D98B4" w14:textId="6B5E264F" w:rsidR="00712127" w:rsidRDefault="00A745B0">
      <w:pPr>
        <w:pStyle w:val="BodyText"/>
        <w:kinsoku w:val="0"/>
        <w:overflowPunct w:val="0"/>
        <w:ind w:left="1300" w:right="1178"/>
        <w:rPr>
          <w:rFonts w:ascii="Aptos" w:hAnsi="Aptos" w:cs="Calibri"/>
          <w:sz w:val="24"/>
          <w:szCs w:val="24"/>
        </w:rPr>
      </w:pPr>
      <w:r>
        <w:rPr>
          <w:rFonts w:ascii="Aptos" w:hAnsi="Aptos" w:cs="Calibri"/>
          <w:sz w:val="24"/>
          <w:szCs w:val="24"/>
        </w:rPr>
        <w:t xml:space="preserve">This grant is a reimbursement grant. </w:t>
      </w:r>
      <w:r w:rsidR="00F26E7E" w:rsidRPr="00A6350C">
        <w:rPr>
          <w:rFonts w:ascii="Aptos" w:hAnsi="Aptos" w:cs="Calibri"/>
          <w:sz w:val="24"/>
          <w:szCs w:val="24"/>
        </w:rPr>
        <w:t xml:space="preserve">Funds will be disbursed </w:t>
      </w:r>
      <w:r>
        <w:rPr>
          <w:rFonts w:ascii="Aptos" w:hAnsi="Aptos" w:cs="Calibri"/>
          <w:sz w:val="24"/>
          <w:szCs w:val="24"/>
        </w:rPr>
        <w:t xml:space="preserve">once </w:t>
      </w:r>
      <w:r w:rsidR="001706BE">
        <w:rPr>
          <w:rFonts w:ascii="Aptos" w:hAnsi="Aptos" w:cs="Calibri"/>
          <w:sz w:val="24"/>
          <w:szCs w:val="24"/>
        </w:rPr>
        <w:t xml:space="preserve">the awarded amount is </w:t>
      </w:r>
      <w:r w:rsidR="0067477E">
        <w:rPr>
          <w:rFonts w:ascii="Aptos" w:hAnsi="Aptos" w:cs="Calibri"/>
          <w:sz w:val="24"/>
          <w:szCs w:val="24"/>
        </w:rPr>
        <w:t>spent,</w:t>
      </w:r>
      <w:r w:rsidR="001706BE">
        <w:rPr>
          <w:rFonts w:ascii="Aptos" w:hAnsi="Aptos" w:cs="Calibri"/>
          <w:sz w:val="24"/>
          <w:szCs w:val="24"/>
        </w:rPr>
        <w:t xml:space="preserve"> and a cash request is submitted via email to </w:t>
      </w:r>
      <w:hyperlink r:id="rId14" w:history="1">
        <w:r w:rsidR="001706BE" w:rsidRPr="00C105E1">
          <w:rPr>
            <w:rStyle w:val="Hyperlink"/>
            <w:rFonts w:ascii="Aptos" w:hAnsi="Aptos" w:cs="Calibri"/>
            <w:sz w:val="24"/>
            <w:szCs w:val="24"/>
          </w:rPr>
          <w:t>OPICTE@MT.GOV</w:t>
        </w:r>
      </w:hyperlink>
      <w:r w:rsidR="00712127">
        <w:rPr>
          <w:rFonts w:ascii="Aptos" w:hAnsi="Aptos" w:cs="Calibri"/>
          <w:sz w:val="24"/>
          <w:szCs w:val="24"/>
        </w:rPr>
        <w:t xml:space="preserve">. Districts will use the same codes for this grant as Carl Perkins Grant </w:t>
      </w:r>
      <w:r w:rsidR="0067477E">
        <w:rPr>
          <w:rFonts w:ascii="Aptos" w:hAnsi="Aptos" w:cs="Calibri"/>
          <w:sz w:val="24"/>
          <w:szCs w:val="24"/>
        </w:rPr>
        <w:t xml:space="preserve">but establish a separate project number. </w:t>
      </w:r>
    </w:p>
    <w:p w14:paraId="0A0850D9" w14:textId="77777777" w:rsidR="00527CDC" w:rsidRDefault="00527CDC">
      <w:pPr>
        <w:pStyle w:val="BodyText"/>
        <w:kinsoku w:val="0"/>
        <w:overflowPunct w:val="0"/>
        <w:ind w:left="1300" w:right="1178"/>
        <w:rPr>
          <w:rFonts w:ascii="Aptos" w:hAnsi="Aptos" w:cs="Calibri"/>
          <w:sz w:val="24"/>
          <w:szCs w:val="24"/>
        </w:rPr>
      </w:pPr>
    </w:p>
    <w:p w14:paraId="58F8C085" w14:textId="3D212EE8" w:rsidR="00F26E7E" w:rsidRPr="00705322" w:rsidRDefault="00527CDC" w:rsidP="00705322">
      <w:pPr>
        <w:pStyle w:val="BodyText"/>
        <w:kinsoku w:val="0"/>
        <w:overflowPunct w:val="0"/>
        <w:ind w:left="1300" w:right="1178"/>
        <w:rPr>
          <w:rFonts w:ascii="Aptos" w:hAnsi="Aptos" w:cs="Calibri"/>
          <w:sz w:val="24"/>
          <w:szCs w:val="24"/>
        </w:rPr>
      </w:pPr>
      <w:r>
        <w:rPr>
          <w:rFonts w:ascii="Aptos" w:hAnsi="Aptos" w:cs="Calibri"/>
          <w:sz w:val="24"/>
          <w:szCs w:val="24"/>
        </w:rPr>
        <w:t xml:space="preserve">Grants will be accepted and reviewed in the order they are received. Awards will continue until all </w:t>
      </w:r>
      <w:r w:rsidR="00705322">
        <w:rPr>
          <w:rFonts w:ascii="Aptos" w:hAnsi="Aptos" w:cs="Calibri"/>
          <w:sz w:val="24"/>
          <w:szCs w:val="24"/>
        </w:rPr>
        <w:t xml:space="preserve">funds have been awarded out. </w:t>
      </w:r>
      <w:r w:rsidR="00F26E7E" w:rsidRPr="00A6350C">
        <w:rPr>
          <w:rFonts w:ascii="Aptos" w:hAnsi="Aptos" w:cs="Calibri"/>
          <w:sz w:val="24"/>
          <w:szCs w:val="24"/>
        </w:rPr>
        <w:t>Electronic copies of applications should be sent to:</w:t>
      </w:r>
      <w:r w:rsidR="00F26E7E" w:rsidRPr="00A6350C">
        <w:rPr>
          <w:rFonts w:ascii="Aptos" w:hAnsi="Aptos" w:cs="Calibri"/>
          <w:spacing w:val="-3"/>
          <w:sz w:val="24"/>
          <w:szCs w:val="24"/>
        </w:rPr>
        <w:t xml:space="preserve"> </w:t>
      </w:r>
      <w:hyperlink r:id="rId15" w:history="1">
        <w:r w:rsidR="00705322" w:rsidRPr="00C105E1">
          <w:rPr>
            <w:rStyle w:val="Hyperlink"/>
            <w:rFonts w:ascii="Aptos" w:hAnsi="Aptos" w:cs="Calibri"/>
            <w:sz w:val="24"/>
            <w:szCs w:val="24"/>
          </w:rPr>
          <w:t>OPICTE@MT.GOV</w:t>
        </w:r>
      </w:hyperlink>
      <w:r w:rsidR="00705322">
        <w:rPr>
          <w:rFonts w:ascii="Aptos" w:hAnsi="Aptos" w:cs="Calibri"/>
          <w:sz w:val="24"/>
          <w:szCs w:val="24"/>
        </w:rPr>
        <w:t xml:space="preserve"> </w:t>
      </w:r>
      <w:r w:rsidR="00705322" w:rsidRPr="00A71366">
        <w:rPr>
          <w:rFonts w:ascii="Aptos" w:hAnsi="Aptos" w:cs="Calibri"/>
          <w:b/>
          <w:bCs/>
          <w:sz w:val="24"/>
          <w:szCs w:val="24"/>
        </w:rPr>
        <w:t>Subject line:</w:t>
      </w:r>
      <w:r w:rsidR="00705322">
        <w:rPr>
          <w:rFonts w:ascii="Aptos" w:hAnsi="Aptos" w:cs="Calibri"/>
          <w:sz w:val="24"/>
          <w:szCs w:val="24"/>
        </w:rPr>
        <w:t xml:space="preserve"> High School District Name- Reserve Grant 2024</w:t>
      </w:r>
      <w:r w:rsidR="00A71366">
        <w:rPr>
          <w:rFonts w:ascii="Aptos" w:hAnsi="Aptos" w:cs="Calibri"/>
          <w:sz w:val="24"/>
          <w:szCs w:val="24"/>
        </w:rPr>
        <w:t xml:space="preserve">-25. </w:t>
      </w:r>
    </w:p>
    <w:p w14:paraId="59FE9FE8" w14:textId="77777777" w:rsidR="00F26E7E" w:rsidRPr="00A6350C" w:rsidRDefault="00F26E7E">
      <w:pPr>
        <w:pStyle w:val="BodyText"/>
        <w:kinsoku w:val="0"/>
        <w:overflowPunct w:val="0"/>
        <w:spacing w:before="8"/>
        <w:rPr>
          <w:rFonts w:ascii="Aptos" w:hAnsi="Aptos" w:cs="Calibri"/>
          <w:sz w:val="24"/>
          <w:szCs w:val="24"/>
        </w:rPr>
      </w:pPr>
    </w:p>
    <w:p w14:paraId="10143F54" w14:textId="2D90D81D" w:rsidR="00F26E7E" w:rsidRPr="00A6350C" w:rsidRDefault="00F26E7E" w:rsidP="003333FE">
      <w:pPr>
        <w:pStyle w:val="BodyText"/>
        <w:kinsoku w:val="0"/>
        <w:overflowPunct w:val="0"/>
        <w:spacing w:before="94"/>
        <w:ind w:left="1300" w:right="1002"/>
        <w:rPr>
          <w:rFonts w:ascii="Aptos" w:hAnsi="Aptos"/>
          <w:sz w:val="24"/>
          <w:szCs w:val="24"/>
        </w:rPr>
      </w:pPr>
      <w:r w:rsidRPr="00A6350C">
        <w:rPr>
          <w:rFonts w:ascii="Aptos" w:hAnsi="Aptos" w:cs="Calibri"/>
          <w:b/>
          <w:bCs/>
          <w:sz w:val="24"/>
          <w:szCs w:val="24"/>
          <w:u w:val="thick" w:color="000000"/>
        </w:rPr>
        <w:t>Questions</w:t>
      </w:r>
      <w:r w:rsidRPr="00A6350C">
        <w:rPr>
          <w:rFonts w:ascii="Aptos" w:hAnsi="Aptos" w:cs="Calibri"/>
          <w:b/>
          <w:bCs/>
          <w:sz w:val="24"/>
          <w:szCs w:val="24"/>
        </w:rPr>
        <w:t xml:space="preserve">: </w:t>
      </w:r>
      <w:r w:rsidRPr="00A6350C">
        <w:rPr>
          <w:rFonts w:ascii="Aptos" w:hAnsi="Aptos" w:cs="Calibri"/>
          <w:sz w:val="24"/>
          <w:szCs w:val="24"/>
        </w:rPr>
        <w:t xml:space="preserve">For questions about the submission process, please contact CTAE Director </w:t>
      </w:r>
      <w:hyperlink r:id="rId16" w:history="1">
        <w:r w:rsidRPr="00A6350C">
          <w:rPr>
            <w:rStyle w:val="Hyperlink"/>
            <w:rFonts w:ascii="Aptos" w:hAnsi="Aptos" w:cs="Calibri"/>
            <w:sz w:val="24"/>
            <w:szCs w:val="24"/>
          </w:rPr>
          <w:t>Shannon Boswell</w:t>
        </w:r>
      </w:hyperlink>
      <w:r w:rsidRPr="00A6350C">
        <w:rPr>
          <w:rFonts w:ascii="Aptos" w:hAnsi="Aptos" w:cs="Calibri"/>
          <w:sz w:val="24"/>
          <w:szCs w:val="24"/>
        </w:rPr>
        <w:t xml:space="preserve"> </w:t>
      </w:r>
    </w:p>
    <w:p w14:paraId="4355D1CA" w14:textId="1B9FDF0A" w:rsidR="00F26E7E" w:rsidRPr="00F5009B" w:rsidRDefault="00F26E7E" w:rsidP="00F5009B">
      <w:pPr>
        <w:pStyle w:val="BodyText"/>
        <w:kinsoku w:val="0"/>
        <w:overflowPunct w:val="0"/>
        <w:rPr>
          <w:sz w:val="20"/>
          <w:szCs w:val="20"/>
        </w:rPr>
        <w:sectPr w:rsidR="00F26E7E" w:rsidRPr="00F5009B" w:rsidSect="00E31F60">
          <w:pgSz w:w="12240" w:h="15840"/>
          <w:pgMar w:top="1500" w:right="900" w:bottom="280" w:left="140" w:header="720" w:footer="720" w:gutter="0"/>
          <w:cols w:space="720"/>
          <w:noEndnote/>
        </w:sectPr>
      </w:pPr>
    </w:p>
    <w:p w14:paraId="4E5E19A2" w14:textId="205671AE" w:rsidR="00F26E7E" w:rsidRPr="00636A24" w:rsidRDefault="00E42FC0" w:rsidP="00636A24">
      <w:pPr>
        <w:pStyle w:val="Heading2"/>
        <w:kinsoku w:val="0"/>
        <w:overflowPunct w:val="0"/>
        <w:spacing w:before="80"/>
        <w:ind w:left="720" w:right="700"/>
        <w:jc w:val="center"/>
        <w:rPr>
          <w:rFonts w:ascii="Aptos" w:hAnsi="Aptos"/>
        </w:rPr>
      </w:pPr>
      <w:r w:rsidRPr="00636A24">
        <w:rPr>
          <w:rFonts w:ascii="Aptos" w:hAnsi="Aptos"/>
          <w:noProof/>
        </w:rPr>
        <w:lastRenderedPageBreak/>
        <mc:AlternateContent>
          <mc:Choice Requires="wps">
            <w:drawing>
              <wp:anchor distT="0" distB="0" distL="114300" distR="114300" simplePos="0" relativeHeight="251658244" behindDoc="0" locked="0" layoutInCell="0" allowOverlap="1" wp14:anchorId="026F33AE" wp14:editId="4A54553A">
                <wp:simplePos x="0" y="0"/>
                <wp:positionH relativeFrom="page">
                  <wp:posOffset>210185</wp:posOffset>
                </wp:positionH>
                <wp:positionV relativeFrom="page">
                  <wp:posOffset>9220835</wp:posOffset>
                </wp:positionV>
                <wp:extent cx="7179310" cy="0"/>
                <wp:effectExtent l="0" t="0" r="0"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9310" cy="0"/>
                        </a:xfrm>
                        <a:custGeom>
                          <a:avLst/>
                          <a:gdLst>
                            <a:gd name="T0" fmla="*/ 0 w 11306"/>
                            <a:gd name="T1" fmla="*/ 0 h 20"/>
                            <a:gd name="T2" fmla="*/ 11306 w 11306"/>
                            <a:gd name="T3" fmla="*/ 0 h 20"/>
                          </a:gdLst>
                          <a:ahLst/>
                          <a:cxnLst>
                            <a:cxn ang="0">
                              <a:pos x="T0" y="T1"/>
                            </a:cxn>
                            <a:cxn ang="0">
                              <a:pos x="T2" y="T3"/>
                            </a:cxn>
                          </a:cxnLst>
                          <a:rect l="0" t="0" r="r" b="b"/>
                          <a:pathLst>
                            <a:path w="11306" h="20">
                              <a:moveTo>
                                <a:pt x="0" y="0"/>
                              </a:moveTo>
                              <a:lnTo>
                                <a:pt x="1130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5B01F" id="Freeform 12" o:spid="_x0000_s1026" style="position:absolute;margin-left:16.55pt;margin-top:726.05pt;width:565.3pt;height:0;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" o:allowincell="f" path="m,l11306,e" filled="f" strokeweight=".16931mm">
                <v:path arrowok="t" o:connecttype="custom" o:connectlocs="0,0;7179310,0" o:connectangles="0,0"/>
                <w10:wrap anchorx="page" anchory="page"/>
              </v:shape>
            </w:pict>
          </mc:Fallback>
        </mc:AlternateContent>
      </w:r>
      <w:r w:rsidR="00F26E7E" w:rsidRPr="00636A24">
        <w:rPr>
          <w:rFonts w:ascii="Aptos" w:hAnsi="Aptos"/>
        </w:rPr>
        <w:t>Use of Funds Narrative</w:t>
      </w:r>
    </w:p>
    <w:p w14:paraId="0B0A413C" w14:textId="77777777" w:rsidR="00F26E7E" w:rsidRDefault="00F26E7E" w:rsidP="00636A24">
      <w:pPr>
        <w:pStyle w:val="BodyText"/>
        <w:kinsoku w:val="0"/>
        <w:overflowPunct w:val="0"/>
        <w:ind w:left="720" w:right="700"/>
        <w:rPr>
          <w:b/>
          <w:bCs/>
        </w:rPr>
      </w:pPr>
    </w:p>
    <w:p w14:paraId="47A77087" w14:textId="40B3CF31" w:rsidR="00C454DB" w:rsidRDefault="00F26E7E" w:rsidP="00636A24">
      <w:pPr>
        <w:pStyle w:val="BodyText"/>
        <w:kinsoku w:val="0"/>
        <w:overflowPunct w:val="0"/>
        <w:spacing w:before="1"/>
        <w:ind w:left="720" w:right="700"/>
        <w:rPr>
          <w:rFonts w:ascii="Aptos" w:hAnsi="Aptos"/>
        </w:rPr>
      </w:pPr>
      <w:r w:rsidRPr="00636A24">
        <w:rPr>
          <w:rFonts w:ascii="Aptos" w:hAnsi="Aptos"/>
        </w:rPr>
        <w:t xml:space="preserve">Address </w:t>
      </w:r>
      <w:r w:rsidR="000F1565">
        <w:rPr>
          <w:rFonts w:ascii="Aptos" w:hAnsi="Aptos"/>
        </w:rPr>
        <w:t xml:space="preserve">the current high school and middle school connection, </w:t>
      </w:r>
      <w:r w:rsidR="00C454DB">
        <w:rPr>
          <w:rFonts w:ascii="Aptos" w:hAnsi="Aptos"/>
        </w:rPr>
        <w:t xml:space="preserve">project narrative and evaluation, stakeholder engagement and use of funding in no more </w:t>
      </w:r>
      <w:r w:rsidRPr="00636A24">
        <w:rPr>
          <w:rFonts w:ascii="Aptos" w:hAnsi="Aptos"/>
        </w:rPr>
        <w:t xml:space="preserve">than </w:t>
      </w:r>
      <w:r w:rsidR="00C454DB">
        <w:rPr>
          <w:rFonts w:ascii="Aptos" w:hAnsi="Aptos"/>
        </w:rPr>
        <w:t xml:space="preserve">four </w:t>
      </w:r>
      <w:r w:rsidRPr="00636A24">
        <w:rPr>
          <w:rFonts w:ascii="Aptos" w:hAnsi="Aptos"/>
        </w:rPr>
        <w:t xml:space="preserve">pages. </w:t>
      </w:r>
    </w:p>
    <w:p w14:paraId="2375450F" w14:textId="7E7ACA15" w:rsidR="00F26E7E" w:rsidRPr="00636A24" w:rsidRDefault="00F26E7E" w:rsidP="00636A24">
      <w:pPr>
        <w:pStyle w:val="BodyText"/>
        <w:kinsoku w:val="0"/>
        <w:overflowPunct w:val="0"/>
        <w:spacing w:before="1"/>
        <w:ind w:left="720" w:right="700"/>
        <w:rPr>
          <w:rFonts w:ascii="Aptos" w:hAnsi="Aptos"/>
        </w:rPr>
      </w:pPr>
      <w:r w:rsidRPr="00636A24">
        <w:rPr>
          <w:rFonts w:ascii="Aptos" w:hAnsi="Aptos"/>
        </w:rPr>
        <w:t>The Proposed Budget Worksheet that follows is an additional page that must be included with the application.</w:t>
      </w:r>
    </w:p>
    <w:p w14:paraId="64E71502" w14:textId="77777777" w:rsidR="00F26E7E" w:rsidRPr="00636A24" w:rsidRDefault="00F26E7E" w:rsidP="00636A24">
      <w:pPr>
        <w:pStyle w:val="BodyText"/>
        <w:kinsoku w:val="0"/>
        <w:overflowPunct w:val="0"/>
        <w:spacing w:before="10"/>
        <w:ind w:left="720" w:right="700"/>
        <w:rPr>
          <w:rFonts w:ascii="Aptos" w:hAnsi="Aptos"/>
          <w:sz w:val="21"/>
          <w:szCs w:val="21"/>
        </w:rPr>
      </w:pPr>
    </w:p>
    <w:p w14:paraId="0BFEB0B1" w14:textId="5855D8C2" w:rsidR="00F70A91" w:rsidRPr="002C368F" w:rsidRDefault="00F70A91" w:rsidP="00F70A91">
      <w:pPr>
        <w:tabs>
          <w:tab w:val="left" w:pos="940"/>
        </w:tabs>
        <w:kinsoku w:val="0"/>
        <w:overflowPunct w:val="0"/>
        <w:spacing w:line="268" w:lineRule="exact"/>
        <w:ind w:left="720" w:right="700"/>
        <w:rPr>
          <w:rFonts w:ascii="Aptos" w:hAnsi="Aptos"/>
        </w:rPr>
      </w:pPr>
      <w:r w:rsidRPr="00F70A91">
        <w:rPr>
          <w:rFonts w:ascii="Aptos" w:hAnsi="Aptos"/>
          <w:b/>
          <w:bCs/>
          <w:u w:val="single"/>
        </w:rPr>
        <w:t>Middle School and High School CTE Connection</w:t>
      </w:r>
      <w:r w:rsidR="002C368F">
        <w:rPr>
          <w:rFonts w:ascii="Aptos" w:hAnsi="Aptos"/>
          <w:b/>
          <w:bCs/>
          <w:u w:val="single"/>
        </w:rPr>
        <w:t xml:space="preserve"> Section</w:t>
      </w:r>
      <w:r w:rsidR="002C368F">
        <w:rPr>
          <w:rFonts w:ascii="Aptos" w:hAnsi="Aptos"/>
        </w:rPr>
        <w:t xml:space="preserve"> (15 points)</w:t>
      </w:r>
    </w:p>
    <w:p w14:paraId="0E13459B" w14:textId="0A264230" w:rsidR="00F70A91" w:rsidRDefault="002C368F" w:rsidP="00F70A91">
      <w:pPr>
        <w:tabs>
          <w:tab w:val="left" w:pos="940"/>
        </w:tabs>
        <w:kinsoku w:val="0"/>
        <w:overflowPunct w:val="0"/>
        <w:spacing w:line="268" w:lineRule="exact"/>
        <w:ind w:left="720" w:right="700"/>
        <w:rPr>
          <w:rFonts w:ascii="Aptos" w:hAnsi="Aptos"/>
        </w:rPr>
      </w:pPr>
      <w:r>
        <w:rPr>
          <w:rFonts w:ascii="Aptos" w:hAnsi="Aptos"/>
        </w:rPr>
        <w:t>Describe the current connection between existing</w:t>
      </w:r>
      <w:r w:rsidR="00387C44">
        <w:rPr>
          <w:rFonts w:ascii="Aptos" w:hAnsi="Aptos"/>
        </w:rPr>
        <w:t xml:space="preserve"> CTE</w:t>
      </w:r>
      <w:r>
        <w:rPr>
          <w:rFonts w:ascii="Aptos" w:hAnsi="Aptos"/>
        </w:rPr>
        <w:t xml:space="preserve"> programs </w:t>
      </w:r>
      <w:r w:rsidR="00387C44">
        <w:rPr>
          <w:rFonts w:ascii="Aptos" w:hAnsi="Aptos"/>
        </w:rPr>
        <w:t xml:space="preserve">between </w:t>
      </w:r>
      <w:r w:rsidR="00FB60C8">
        <w:rPr>
          <w:rFonts w:ascii="Aptos" w:hAnsi="Aptos"/>
        </w:rPr>
        <w:t>middle</w:t>
      </w:r>
      <w:r w:rsidR="00387C44">
        <w:rPr>
          <w:rFonts w:ascii="Aptos" w:hAnsi="Aptos"/>
        </w:rPr>
        <w:t xml:space="preserve"> school and high school.  How will this p</w:t>
      </w:r>
      <w:r w:rsidR="00FC231B">
        <w:rPr>
          <w:rFonts w:ascii="Aptos" w:hAnsi="Aptos"/>
        </w:rPr>
        <w:t xml:space="preserve">roposal help to strengthen the transition of students from middle school students to high school </w:t>
      </w:r>
      <w:r w:rsidR="000200EB">
        <w:rPr>
          <w:rFonts w:ascii="Aptos" w:hAnsi="Aptos"/>
        </w:rPr>
        <w:t xml:space="preserve">CTE pathways? </w:t>
      </w:r>
    </w:p>
    <w:p w14:paraId="682752AD" w14:textId="77777777" w:rsidR="007A5012" w:rsidRDefault="007A5012" w:rsidP="00636A24">
      <w:pPr>
        <w:pStyle w:val="ListParagraph"/>
        <w:tabs>
          <w:tab w:val="left" w:pos="940"/>
        </w:tabs>
        <w:kinsoku w:val="0"/>
        <w:overflowPunct w:val="0"/>
        <w:spacing w:line="268" w:lineRule="exact"/>
        <w:ind w:left="720" w:right="700" w:firstLine="0"/>
        <w:rPr>
          <w:rFonts w:ascii="Aptos" w:hAnsi="Aptos"/>
          <w:sz w:val="22"/>
          <w:szCs w:val="22"/>
        </w:rPr>
      </w:pPr>
    </w:p>
    <w:p w14:paraId="2EC2A354" w14:textId="5B834EC8" w:rsidR="00CC4D75" w:rsidRPr="00636A24" w:rsidRDefault="00CC4D75" w:rsidP="00636A24">
      <w:pPr>
        <w:pStyle w:val="ListParagraph"/>
        <w:tabs>
          <w:tab w:val="left" w:pos="940"/>
        </w:tabs>
        <w:kinsoku w:val="0"/>
        <w:overflowPunct w:val="0"/>
        <w:spacing w:line="268" w:lineRule="exact"/>
        <w:ind w:left="720" w:right="700" w:firstLine="0"/>
        <w:rPr>
          <w:rFonts w:ascii="Aptos" w:hAnsi="Aptos"/>
          <w:sz w:val="22"/>
          <w:szCs w:val="22"/>
        </w:rPr>
      </w:pPr>
      <w:r w:rsidRPr="00CC4D75">
        <w:rPr>
          <w:rFonts w:ascii="Aptos" w:hAnsi="Aptos"/>
          <w:b/>
          <w:bCs/>
          <w:sz w:val="22"/>
          <w:szCs w:val="22"/>
          <w:u w:val="single"/>
        </w:rPr>
        <w:t>Use of Funds Sections</w:t>
      </w:r>
      <w:r>
        <w:rPr>
          <w:rFonts w:ascii="Aptos" w:hAnsi="Aptos"/>
          <w:sz w:val="22"/>
          <w:szCs w:val="22"/>
        </w:rPr>
        <w:t xml:space="preserve"> (15 points)</w:t>
      </w:r>
    </w:p>
    <w:p w14:paraId="020D6352" w14:textId="5CB7379F" w:rsidR="00EC4D3F" w:rsidRDefault="00BD7847" w:rsidP="004F2113">
      <w:pPr>
        <w:tabs>
          <w:tab w:val="left" w:pos="940"/>
        </w:tabs>
        <w:kinsoku w:val="0"/>
        <w:overflowPunct w:val="0"/>
        <w:spacing w:line="268" w:lineRule="exact"/>
        <w:ind w:left="720" w:right="700"/>
        <w:rPr>
          <w:rFonts w:ascii="Aptos" w:hAnsi="Aptos"/>
        </w:rPr>
      </w:pPr>
      <w:r>
        <w:rPr>
          <w:rFonts w:ascii="Aptos" w:hAnsi="Aptos"/>
        </w:rPr>
        <w:t>Describe h</w:t>
      </w:r>
      <w:r w:rsidR="00EC4D3F">
        <w:rPr>
          <w:rFonts w:ascii="Aptos" w:hAnsi="Aptos"/>
        </w:rPr>
        <w:t xml:space="preserve">ow this proposal </w:t>
      </w:r>
      <w:r w:rsidR="00A5209F">
        <w:rPr>
          <w:rFonts w:ascii="Aptos" w:hAnsi="Aptos"/>
        </w:rPr>
        <w:t>aligns</w:t>
      </w:r>
      <w:r w:rsidR="00EC4D3F">
        <w:rPr>
          <w:rFonts w:ascii="Aptos" w:hAnsi="Aptos"/>
        </w:rPr>
        <w:t xml:space="preserve"> with the districts </w:t>
      </w:r>
      <w:r w:rsidR="00FB60C8">
        <w:rPr>
          <w:rFonts w:ascii="Aptos" w:hAnsi="Aptos"/>
        </w:rPr>
        <w:t>CLNA,</w:t>
      </w:r>
      <w:r w:rsidR="00EC4D3F">
        <w:rPr>
          <w:rFonts w:ascii="Aptos" w:hAnsi="Aptos"/>
        </w:rPr>
        <w:t xml:space="preserve"> and </w:t>
      </w:r>
      <w:r>
        <w:rPr>
          <w:rFonts w:ascii="Aptos" w:hAnsi="Aptos"/>
        </w:rPr>
        <w:t>labor market needs for the region</w:t>
      </w:r>
      <w:r w:rsidR="00D21ACA">
        <w:rPr>
          <w:rFonts w:ascii="Aptos" w:hAnsi="Aptos"/>
        </w:rPr>
        <w:t>.</w:t>
      </w:r>
    </w:p>
    <w:p w14:paraId="3A2177CE" w14:textId="314D6AF7" w:rsidR="004F2113" w:rsidRPr="004F2113" w:rsidRDefault="004F2113" w:rsidP="004F2113">
      <w:pPr>
        <w:tabs>
          <w:tab w:val="left" w:pos="940"/>
        </w:tabs>
        <w:kinsoku w:val="0"/>
        <w:overflowPunct w:val="0"/>
        <w:spacing w:line="268" w:lineRule="exact"/>
        <w:ind w:left="720" w:right="700"/>
        <w:rPr>
          <w:rFonts w:ascii="Aptos" w:hAnsi="Aptos"/>
        </w:rPr>
      </w:pPr>
      <w:r w:rsidRPr="004F2113">
        <w:rPr>
          <w:rFonts w:ascii="Aptos" w:hAnsi="Aptos"/>
        </w:rPr>
        <w:t>Proposal identifies how the funds will be used as related to the CLNA, highlighting at least two of the following:</w:t>
      </w:r>
    </w:p>
    <w:p w14:paraId="30FDEC8F" w14:textId="77777777" w:rsidR="004F2113" w:rsidRPr="004F2113"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Student Performance (graduation, reading, math, science, career exploration)</w:t>
      </w:r>
    </w:p>
    <w:p w14:paraId="1868F1CF" w14:textId="77777777" w:rsidR="004F2113" w:rsidRPr="004F2113"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 xml:space="preserve">Size, Scope and Quality of CTE Programs </w:t>
      </w:r>
    </w:p>
    <w:p w14:paraId="0D114D19" w14:textId="77777777" w:rsidR="004F2113" w:rsidRPr="004F2113"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Labor Market Alignment (High-Skill, High- wage, In-demand)</w:t>
      </w:r>
    </w:p>
    <w:p w14:paraId="6BC762B7" w14:textId="77777777" w:rsidR="004F2113" w:rsidRPr="004F2113"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Implementation of CTE Programs of Study</w:t>
      </w:r>
    </w:p>
    <w:p w14:paraId="5B22EDE1" w14:textId="77777777" w:rsidR="004F2113" w:rsidRPr="004F2113"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Recruitment, Retention and Training of CTE Educators</w:t>
      </w:r>
    </w:p>
    <w:p w14:paraId="5F987493" w14:textId="660CC40D" w:rsidR="00CC4D75" w:rsidRDefault="004F2113" w:rsidP="00A5209F">
      <w:pPr>
        <w:tabs>
          <w:tab w:val="left" w:pos="940"/>
        </w:tabs>
        <w:kinsoku w:val="0"/>
        <w:overflowPunct w:val="0"/>
        <w:spacing w:line="268" w:lineRule="exact"/>
        <w:ind w:left="940" w:right="700"/>
        <w:rPr>
          <w:rFonts w:ascii="Aptos" w:hAnsi="Aptos"/>
        </w:rPr>
      </w:pPr>
      <w:r w:rsidRPr="004F2113">
        <w:rPr>
          <w:rFonts w:ascii="Aptos" w:hAnsi="Aptos"/>
        </w:rPr>
        <w:t>•</w:t>
      </w:r>
      <w:r w:rsidRPr="004F2113">
        <w:rPr>
          <w:rFonts w:ascii="Aptos" w:hAnsi="Aptos"/>
        </w:rPr>
        <w:tab/>
        <w:t>Providing Equity and Access for all students in CTE programs</w:t>
      </w:r>
    </w:p>
    <w:p w14:paraId="4FF1657E" w14:textId="77777777" w:rsidR="00CC4D75" w:rsidRDefault="00CC4D75" w:rsidP="00CC4D75">
      <w:pPr>
        <w:tabs>
          <w:tab w:val="left" w:pos="940"/>
        </w:tabs>
        <w:kinsoku w:val="0"/>
        <w:overflowPunct w:val="0"/>
        <w:spacing w:line="268" w:lineRule="exact"/>
        <w:ind w:left="720" w:right="700"/>
        <w:rPr>
          <w:rFonts w:ascii="Aptos" w:hAnsi="Aptos"/>
        </w:rPr>
      </w:pPr>
    </w:p>
    <w:p w14:paraId="44065014" w14:textId="77777777" w:rsidR="007A5012" w:rsidRPr="00636A24" w:rsidRDefault="007A5012" w:rsidP="00CC4D75">
      <w:pPr>
        <w:pStyle w:val="ListParagraph"/>
        <w:tabs>
          <w:tab w:val="left" w:pos="940"/>
        </w:tabs>
        <w:kinsoku w:val="0"/>
        <w:overflowPunct w:val="0"/>
        <w:spacing w:line="268" w:lineRule="exact"/>
        <w:ind w:left="720" w:right="700" w:firstLine="0"/>
        <w:rPr>
          <w:rFonts w:ascii="Aptos" w:hAnsi="Aptos"/>
          <w:sz w:val="22"/>
          <w:szCs w:val="22"/>
        </w:rPr>
      </w:pPr>
    </w:p>
    <w:p w14:paraId="4353748B" w14:textId="498737E9" w:rsidR="00562459" w:rsidRPr="00D82C97" w:rsidRDefault="00562459" w:rsidP="00FF5CF2">
      <w:pPr>
        <w:tabs>
          <w:tab w:val="left" w:pos="2550"/>
        </w:tabs>
        <w:kinsoku w:val="0"/>
        <w:overflowPunct w:val="0"/>
        <w:spacing w:line="268" w:lineRule="exact"/>
        <w:ind w:left="720"/>
        <w:rPr>
          <w:rFonts w:ascii="Aptos" w:hAnsi="Aptos" w:cs="Calibri"/>
        </w:rPr>
      </w:pPr>
      <w:r w:rsidRPr="00D82C97">
        <w:rPr>
          <w:rFonts w:ascii="Aptos" w:hAnsi="Aptos" w:cs="Calibri"/>
          <w:b/>
          <w:bCs/>
          <w:u w:val="single"/>
        </w:rPr>
        <w:t>Project Evaluation (must include measurable outcomes)</w:t>
      </w:r>
      <w:r w:rsidR="00FF5CF2" w:rsidRPr="00D82C97">
        <w:rPr>
          <w:rFonts w:ascii="Aptos" w:hAnsi="Aptos" w:cs="Calibri"/>
          <w:b/>
          <w:bCs/>
        </w:rPr>
        <w:t xml:space="preserve"> </w:t>
      </w:r>
      <w:r w:rsidR="00FF5CF2" w:rsidRPr="00D82C97">
        <w:rPr>
          <w:rFonts w:ascii="Aptos" w:hAnsi="Aptos" w:cs="Calibri"/>
        </w:rPr>
        <w:t>(50 points)</w:t>
      </w:r>
    </w:p>
    <w:p w14:paraId="646AB22E" w14:textId="77777777" w:rsidR="0072307C" w:rsidRDefault="004053E1" w:rsidP="0072307C">
      <w:pPr>
        <w:pStyle w:val="BodyText"/>
        <w:kinsoku w:val="0"/>
        <w:overflowPunct w:val="0"/>
        <w:ind w:left="720" w:right="700"/>
        <w:rPr>
          <w:rFonts w:ascii="Aptos" w:hAnsi="Aptos"/>
        </w:rPr>
      </w:pPr>
      <w:r w:rsidRPr="00D82C97">
        <w:rPr>
          <w:rFonts w:ascii="Aptos" w:hAnsi="Aptos"/>
        </w:rPr>
        <w:t>Describe the project plan and activities. Provide clear goals and outcomes</w:t>
      </w:r>
      <w:r w:rsidR="00300BDE" w:rsidRPr="00D82C97">
        <w:rPr>
          <w:rFonts w:ascii="Aptos" w:hAnsi="Aptos"/>
        </w:rPr>
        <w:t xml:space="preserve"> that match purpose and priorities</w:t>
      </w:r>
      <w:r w:rsidR="00E6187A" w:rsidRPr="00D82C97">
        <w:rPr>
          <w:rFonts w:ascii="Aptos" w:hAnsi="Aptos"/>
        </w:rPr>
        <w:t>, a timeline for completion</w:t>
      </w:r>
      <w:r w:rsidR="003723DE" w:rsidRPr="00D82C97">
        <w:rPr>
          <w:rFonts w:ascii="Aptos" w:hAnsi="Aptos"/>
        </w:rPr>
        <w:t xml:space="preserve"> of the project.</w:t>
      </w:r>
      <w:r w:rsidR="00815FB7" w:rsidRPr="00D82C97">
        <w:rPr>
          <w:rFonts w:ascii="Aptos" w:hAnsi="Aptos"/>
        </w:rPr>
        <w:t xml:space="preserve"> How many students </w:t>
      </w:r>
      <w:r w:rsidR="00E33768" w:rsidRPr="00D82C97">
        <w:rPr>
          <w:rFonts w:ascii="Aptos" w:hAnsi="Aptos"/>
        </w:rPr>
        <w:t xml:space="preserve">does this project intend to reach? </w:t>
      </w:r>
      <w:r w:rsidR="005D4716" w:rsidRPr="00D82C97">
        <w:rPr>
          <w:rFonts w:ascii="Aptos" w:hAnsi="Aptos"/>
        </w:rPr>
        <w:t>Describe how this project will increase or maintain access to high quality CTE programs</w:t>
      </w:r>
      <w:r w:rsidR="00867BAF" w:rsidRPr="00D82C97">
        <w:rPr>
          <w:rFonts w:ascii="Aptos" w:hAnsi="Aptos"/>
        </w:rPr>
        <w:t xml:space="preserve"> for students, highlighting the partnership between middle school and high school programs.</w:t>
      </w:r>
      <w:r w:rsidR="002849E5" w:rsidRPr="00D82C97">
        <w:rPr>
          <w:rFonts w:ascii="Aptos" w:hAnsi="Aptos"/>
        </w:rPr>
        <w:t xml:space="preserve"> How will this program be </w:t>
      </w:r>
      <w:r w:rsidR="00D82C97" w:rsidRPr="00D82C97">
        <w:rPr>
          <w:rFonts w:ascii="Aptos" w:hAnsi="Aptos"/>
        </w:rPr>
        <w:t>evaluated;</w:t>
      </w:r>
      <w:r w:rsidR="002849E5" w:rsidRPr="00D82C97">
        <w:rPr>
          <w:rFonts w:ascii="Aptos" w:hAnsi="Aptos"/>
        </w:rPr>
        <w:t xml:space="preserve"> </w:t>
      </w:r>
      <w:r w:rsidR="00F0294C" w:rsidRPr="00D82C97">
        <w:rPr>
          <w:rFonts w:ascii="Aptos" w:hAnsi="Aptos"/>
        </w:rPr>
        <w:t>how will the district determine success from this pro</w:t>
      </w:r>
      <w:r w:rsidR="00D82C97" w:rsidRPr="00D82C97">
        <w:rPr>
          <w:rFonts w:ascii="Aptos" w:hAnsi="Aptos"/>
        </w:rPr>
        <w:t>ject?</w:t>
      </w:r>
    </w:p>
    <w:p w14:paraId="4EE7AA66" w14:textId="77777777" w:rsidR="0072307C" w:rsidRDefault="0072307C" w:rsidP="0072307C">
      <w:pPr>
        <w:pStyle w:val="BodyText"/>
        <w:kinsoku w:val="0"/>
        <w:overflowPunct w:val="0"/>
        <w:ind w:left="720" w:right="700"/>
        <w:rPr>
          <w:rFonts w:ascii="Aptos" w:hAnsi="Aptos"/>
        </w:rPr>
      </w:pPr>
    </w:p>
    <w:p w14:paraId="722ACA42" w14:textId="043B1A3B" w:rsidR="0072307C" w:rsidRDefault="0072307C" w:rsidP="0072307C">
      <w:pPr>
        <w:pStyle w:val="BodyText"/>
        <w:kinsoku w:val="0"/>
        <w:overflowPunct w:val="0"/>
        <w:ind w:left="720" w:right="700"/>
        <w:rPr>
          <w:rFonts w:ascii="Aptos" w:hAnsi="Aptos"/>
        </w:rPr>
      </w:pPr>
      <w:r w:rsidRPr="0072307C">
        <w:rPr>
          <w:rFonts w:ascii="Aptos" w:hAnsi="Aptos"/>
          <w:b/>
          <w:bCs/>
          <w:u w:val="single"/>
        </w:rPr>
        <w:t>Budget</w:t>
      </w:r>
      <w:r>
        <w:rPr>
          <w:rFonts w:ascii="Aptos" w:hAnsi="Aptos"/>
        </w:rPr>
        <w:t xml:space="preserve"> (15 points)</w:t>
      </w:r>
    </w:p>
    <w:p w14:paraId="0B45BD1D" w14:textId="77777777" w:rsidR="00810CFD" w:rsidRDefault="00174267" w:rsidP="0072307C">
      <w:pPr>
        <w:pStyle w:val="BodyText"/>
        <w:kinsoku w:val="0"/>
        <w:overflowPunct w:val="0"/>
        <w:ind w:left="720" w:right="700"/>
        <w:rPr>
          <w:rFonts w:ascii="Aptos" w:hAnsi="Aptos"/>
        </w:rPr>
      </w:pPr>
      <w:r>
        <w:rPr>
          <w:rFonts w:ascii="Aptos" w:hAnsi="Aptos"/>
        </w:rPr>
        <w:t xml:space="preserve">Using the OPI Budget form please provide a detail of expenditures for the project. The budget codes should be in accordance with the OPI Perkins Budget </w:t>
      </w:r>
      <w:hyperlink r:id="rId17" w:history="1">
        <w:r w:rsidR="00EB5C62" w:rsidRPr="00EB5C62">
          <w:rPr>
            <w:rStyle w:val="Hyperlink"/>
            <w:rFonts w:ascii="Aptos" w:hAnsi="Aptos"/>
          </w:rPr>
          <w:t xml:space="preserve">Purpose Categories </w:t>
        </w:r>
        <w:r w:rsidRPr="00EB5C62">
          <w:rPr>
            <w:rStyle w:val="Hyperlink"/>
            <w:rFonts w:ascii="Aptos" w:hAnsi="Aptos"/>
          </w:rPr>
          <w:t>and Object Codes</w:t>
        </w:r>
      </w:hyperlink>
      <w:r w:rsidR="00FE5170">
        <w:rPr>
          <w:rFonts w:ascii="Aptos" w:hAnsi="Aptos"/>
        </w:rPr>
        <w:t xml:space="preserve">. Budget must be </w:t>
      </w:r>
      <w:r w:rsidR="00810CFD">
        <w:rPr>
          <w:rFonts w:ascii="Aptos" w:hAnsi="Aptos"/>
        </w:rPr>
        <w:t xml:space="preserve">items that are allowable in Perkins guidelines. </w:t>
      </w:r>
    </w:p>
    <w:p w14:paraId="517943F3" w14:textId="77777777" w:rsidR="00810CFD" w:rsidRDefault="00810CFD" w:rsidP="0072307C">
      <w:pPr>
        <w:pStyle w:val="BodyText"/>
        <w:kinsoku w:val="0"/>
        <w:overflowPunct w:val="0"/>
        <w:ind w:left="720" w:right="700"/>
        <w:rPr>
          <w:rFonts w:ascii="Aptos" w:hAnsi="Aptos"/>
        </w:rPr>
      </w:pPr>
    </w:p>
    <w:p w14:paraId="7EDBEB07" w14:textId="6204E353" w:rsidR="0072307C" w:rsidRDefault="00810CFD" w:rsidP="0072307C">
      <w:pPr>
        <w:pStyle w:val="BodyText"/>
        <w:kinsoku w:val="0"/>
        <w:overflowPunct w:val="0"/>
        <w:ind w:left="720" w:right="700"/>
        <w:rPr>
          <w:rFonts w:ascii="Aptos" w:hAnsi="Aptos"/>
        </w:rPr>
      </w:pPr>
      <w:r w:rsidRPr="00810CFD">
        <w:rPr>
          <w:rFonts w:ascii="Aptos" w:hAnsi="Aptos"/>
          <w:b/>
          <w:bCs/>
          <w:u w:val="single"/>
        </w:rPr>
        <w:t>Additional Elements and Criteria</w:t>
      </w:r>
      <w:r>
        <w:rPr>
          <w:rFonts w:ascii="Aptos" w:hAnsi="Aptos"/>
        </w:rPr>
        <w:t xml:space="preserve"> (5 points)</w:t>
      </w:r>
      <w:r w:rsidR="00174267">
        <w:rPr>
          <w:rFonts w:ascii="Aptos" w:hAnsi="Aptos"/>
        </w:rPr>
        <w:t xml:space="preserve"> </w:t>
      </w:r>
    </w:p>
    <w:p w14:paraId="56A425D9" w14:textId="36A4D16E" w:rsidR="00A14FA6" w:rsidRPr="00A14FA6" w:rsidRDefault="00A14FA6" w:rsidP="0072307C">
      <w:pPr>
        <w:pStyle w:val="BodyText"/>
        <w:kinsoku w:val="0"/>
        <w:overflowPunct w:val="0"/>
        <w:ind w:left="720" w:right="700"/>
        <w:rPr>
          <w:rFonts w:ascii="Aptos" w:hAnsi="Aptos"/>
        </w:rPr>
      </w:pPr>
      <w:r>
        <w:rPr>
          <w:rFonts w:ascii="Aptos" w:hAnsi="Aptos"/>
        </w:rPr>
        <w:t>Spelling, grammar and a well written narrative</w:t>
      </w:r>
      <w:r w:rsidR="00782C2C">
        <w:rPr>
          <w:rFonts w:ascii="Aptos" w:hAnsi="Aptos"/>
        </w:rPr>
        <w:t xml:space="preserve"> within the page limit. </w:t>
      </w:r>
    </w:p>
    <w:p w14:paraId="6093ECB4" w14:textId="2880D9A8" w:rsidR="007A5012" w:rsidRPr="0072307C" w:rsidRDefault="00F01D2E" w:rsidP="0072307C">
      <w:pPr>
        <w:pStyle w:val="BodyText"/>
        <w:kinsoku w:val="0"/>
        <w:overflowPunct w:val="0"/>
        <w:ind w:left="720" w:right="700"/>
        <w:rPr>
          <w:rFonts w:ascii="Aptos" w:hAnsi="Aptos"/>
        </w:rPr>
      </w:pPr>
      <w:r>
        <w:rPr>
          <w:rFonts w:ascii="Calibri" w:hAnsi="Calibri" w:cs="Calibri"/>
          <w:b/>
          <w:bCs/>
          <w:i/>
          <w:iCs/>
          <w:sz w:val="18"/>
          <w:szCs w:val="18"/>
        </w:rPr>
        <w:br w:type="page"/>
      </w:r>
    </w:p>
    <w:tbl>
      <w:tblPr>
        <w:tblpPr w:leftFromText="180" w:rightFromText="180" w:vertAnchor="page" w:horzAnchor="margin" w:tblpXSpec="center" w:tblpY="1045"/>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203"/>
        <w:gridCol w:w="6174"/>
        <w:gridCol w:w="13"/>
      </w:tblGrid>
      <w:tr w:rsidR="00C43D9C" w:rsidRPr="00C43D9C" w14:paraId="5DA1A503" w14:textId="77777777" w:rsidTr="005203F4">
        <w:trPr>
          <w:gridAfter w:val="1"/>
          <w:wAfter w:w="13" w:type="dxa"/>
        </w:trPr>
        <w:tc>
          <w:tcPr>
            <w:tcW w:w="5058" w:type="dxa"/>
            <w:gridSpan w:val="2"/>
            <w:tcBorders>
              <w:bottom w:val="single" w:sz="4" w:space="0" w:color="auto"/>
            </w:tcBorders>
          </w:tcPr>
          <w:p w14:paraId="2780982A" w14:textId="77777777" w:rsidR="00C43D9C" w:rsidRPr="00C43D9C" w:rsidRDefault="00C43D9C" w:rsidP="005203F4">
            <w:pPr>
              <w:widowControl/>
              <w:autoSpaceDE/>
              <w:autoSpaceDN/>
              <w:adjustRightInd/>
              <w:ind w:left="450"/>
              <w:jc w:val="both"/>
              <w:rPr>
                <w:rFonts w:ascii="Times New Roman" w:hAnsi="Times New Roman" w:cs="Times New Roman"/>
                <w:snapToGrid w:val="0"/>
                <w:szCs w:val="20"/>
              </w:rPr>
            </w:pPr>
            <w:r w:rsidRPr="00C43D9C">
              <w:rPr>
                <w:rFonts w:ascii="Courier" w:hAnsi="Courier" w:cs="Times New Roman"/>
                <w:noProof/>
                <w:snapToGrid w:val="0"/>
                <w:sz w:val="24"/>
                <w:szCs w:val="20"/>
              </w:rPr>
              <w:lastRenderedPageBreak/>
              <w:fldChar w:fldCharType="begin"/>
            </w:r>
            <w:r w:rsidRPr="00C43D9C">
              <w:rPr>
                <w:rFonts w:ascii="Courier" w:hAnsi="Courier" w:cs="Times New Roman"/>
                <w:noProof/>
                <w:snapToGrid w:val="0"/>
                <w:sz w:val="24"/>
                <w:szCs w:val="20"/>
              </w:rPr>
              <w:instrText xml:space="preserve"> INCLUDEPICTURE  "https://employees.opi.mt.gov/info/Forms/OPI Logos/OPI_Banner_Logo_Black.png" \* MERGEFORMATINET </w:instrText>
            </w:r>
            <w:r w:rsidRPr="00C43D9C">
              <w:rPr>
                <w:rFonts w:ascii="Courier" w:hAnsi="Courier" w:cs="Times New Roman"/>
                <w:noProof/>
                <w:snapToGrid w:val="0"/>
                <w:sz w:val="24"/>
                <w:szCs w:val="20"/>
              </w:rPr>
              <w:fldChar w:fldCharType="separate"/>
            </w:r>
            <w:r>
              <w:rPr>
                <w:rFonts w:ascii="Courier" w:hAnsi="Courier" w:cs="Times New Roman"/>
                <w:noProof/>
                <w:snapToGrid w:val="0"/>
                <w:sz w:val="24"/>
                <w:szCs w:val="20"/>
              </w:rPr>
              <w:fldChar w:fldCharType="begin"/>
            </w:r>
            <w:r>
              <w:rPr>
                <w:rFonts w:ascii="Courier" w:hAnsi="Courier" w:cs="Times New Roman"/>
                <w:noProof/>
                <w:snapToGrid w:val="0"/>
                <w:sz w:val="24"/>
                <w:szCs w:val="20"/>
              </w:rPr>
              <w:instrText xml:space="preserve"> INCLUDEPICTURE  "https://employees.opi.mt.gov/info/Forms/OPI Logos/OPI_Banner_Logo_Black.png" \* MERGEFORMATINET </w:instrText>
            </w:r>
            <w:r>
              <w:rPr>
                <w:rFonts w:ascii="Courier" w:hAnsi="Courier" w:cs="Times New Roman"/>
                <w:noProof/>
                <w:snapToGrid w:val="0"/>
                <w:sz w:val="24"/>
                <w:szCs w:val="20"/>
              </w:rPr>
              <w:fldChar w:fldCharType="separate"/>
            </w:r>
            <w:r w:rsidR="003C35A4">
              <w:rPr>
                <w:rFonts w:ascii="Courier" w:hAnsi="Courier" w:cs="Times New Roman"/>
                <w:noProof/>
                <w:snapToGrid w:val="0"/>
                <w:sz w:val="24"/>
                <w:szCs w:val="20"/>
              </w:rPr>
              <w:fldChar w:fldCharType="begin"/>
            </w:r>
            <w:r w:rsidR="003C35A4">
              <w:rPr>
                <w:rFonts w:ascii="Courier" w:hAnsi="Courier" w:cs="Times New Roman"/>
                <w:noProof/>
                <w:snapToGrid w:val="0"/>
                <w:sz w:val="24"/>
                <w:szCs w:val="20"/>
              </w:rPr>
              <w:instrText xml:space="preserve"> INCLUDEPICTURE  "https://employees.opi.mt.gov/info/Forms/OPI Logos/OPI_Banner_Logo_Black.png" \* MERGEFORMATINET </w:instrText>
            </w:r>
            <w:r w:rsidR="003C35A4">
              <w:rPr>
                <w:rFonts w:ascii="Courier" w:hAnsi="Courier" w:cs="Times New Roman"/>
                <w:noProof/>
                <w:snapToGrid w:val="0"/>
                <w:sz w:val="24"/>
                <w:szCs w:val="20"/>
              </w:rPr>
              <w:fldChar w:fldCharType="separate"/>
            </w:r>
            <w:r w:rsidR="00000000">
              <w:rPr>
                <w:rFonts w:ascii="Courier" w:hAnsi="Courier" w:cs="Times New Roman"/>
                <w:noProof/>
                <w:snapToGrid w:val="0"/>
                <w:sz w:val="24"/>
                <w:szCs w:val="20"/>
              </w:rPr>
              <w:fldChar w:fldCharType="begin"/>
            </w:r>
            <w:r w:rsidR="00000000">
              <w:rPr>
                <w:rFonts w:ascii="Courier" w:hAnsi="Courier" w:cs="Times New Roman"/>
                <w:noProof/>
                <w:snapToGrid w:val="0"/>
                <w:sz w:val="24"/>
                <w:szCs w:val="20"/>
              </w:rPr>
              <w:instrText xml:space="preserve"> INCLUDEPICTURE  "https://employees.opi.mt.gov/info/Forms/OPI Logos/OPI_Banner_Logo_Black.png" \* MERGEFORMATINET </w:instrText>
            </w:r>
            <w:r w:rsidR="00000000">
              <w:rPr>
                <w:rFonts w:ascii="Courier" w:hAnsi="Courier" w:cs="Times New Roman"/>
                <w:noProof/>
                <w:snapToGrid w:val="0"/>
                <w:sz w:val="24"/>
                <w:szCs w:val="20"/>
              </w:rPr>
              <w:fldChar w:fldCharType="separate"/>
            </w:r>
            <w:r w:rsidR="00000000">
              <w:rPr>
                <w:rFonts w:ascii="Courier" w:hAnsi="Courier" w:cs="Times New Roman"/>
                <w:noProof/>
                <w:snapToGrid w:val="0"/>
                <w:sz w:val="24"/>
                <w:szCs w:val="20"/>
              </w:rPr>
              <w:pict w14:anchorId="41244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91.8pt;height:68.7pt;visibility:visible">
                  <v:imagedata r:id="rId18" r:href="rId19"/>
                </v:shape>
              </w:pict>
            </w:r>
            <w:r w:rsidR="00000000">
              <w:rPr>
                <w:rFonts w:ascii="Courier" w:hAnsi="Courier" w:cs="Times New Roman"/>
                <w:noProof/>
                <w:snapToGrid w:val="0"/>
                <w:sz w:val="24"/>
                <w:szCs w:val="20"/>
              </w:rPr>
              <w:fldChar w:fldCharType="end"/>
            </w:r>
            <w:r w:rsidR="003C35A4">
              <w:rPr>
                <w:rFonts w:ascii="Courier" w:hAnsi="Courier" w:cs="Times New Roman"/>
                <w:noProof/>
                <w:snapToGrid w:val="0"/>
                <w:sz w:val="24"/>
                <w:szCs w:val="20"/>
              </w:rPr>
              <w:fldChar w:fldCharType="end"/>
            </w:r>
            <w:r>
              <w:rPr>
                <w:rFonts w:ascii="Courier" w:hAnsi="Courier" w:cs="Times New Roman"/>
                <w:noProof/>
                <w:snapToGrid w:val="0"/>
                <w:sz w:val="24"/>
                <w:szCs w:val="20"/>
              </w:rPr>
              <w:fldChar w:fldCharType="end"/>
            </w:r>
            <w:r w:rsidRPr="00C43D9C">
              <w:rPr>
                <w:rFonts w:ascii="Courier" w:hAnsi="Courier" w:cs="Times New Roman"/>
                <w:noProof/>
                <w:snapToGrid w:val="0"/>
                <w:sz w:val="24"/>
                <w:szCs w:val="20"/>
              </w:rPr>
              <w:fldChar w:fldCharType="end"/>
            </w:r>
          </w:p>
        </w:tc>
        <w:tc>
          <w:tcPr>
            <w:tcW w:w="6174" w:type="dxa"/>
            <w:tcBorders>
              <w:bottom w:val="single" w:sz="4" w:space="0" w:color="auto"/>
            </w:tcBorders>
            <w:shd w:val="clear" w:color="auto" w:fill="595959"/>
          </w:tcPr>
          <w:p w14:paraId="0B5A51C9" w14:textId="77777777" w:rsidR="00C43D9C" w:rsidRPr="00C43D9C" w:rsidRDefault="00C43D9C" w:rsidP="005203F4">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Rural Reserve Grant</w:t>
            </w:r>
          </w:p>
          <w:p w14:paraId="23004D49" w14:textId="03B81BEA" w:rsidR="00C43D9C" w:rsidRPr="00C43D9C" w:rsidRDefault="00C43D9C" w:rsidP="005203F4">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Fiscal Year 202</w:t>
            </w:r>
            <w:r w:rsidR="0050442C">
              <w:rPr>
                <w:rFonts w:ascii="Times New (W1)" w:hAnsi="Times New (W1)" w:cs="Times New Roman"/>
                <w:b/>
                <w:smallCaps/>
                <w:snapToGrid w:val="0"/>
                <w:color w:val="FFFFFF"/>
                <w:sz w:val="28"/>
                <w:szCs w:val="28"/>
              </w:rPr>
              <w:t>5</w:t>
            </w:r>
          </w:p>
        </w:tc>
      </w:tr>
      <w:tr w:rsidR="00C43D9C" w:rsidRPr="00C43D9C" w14:paraId="72558811" w14:textId="77777777" w:rsidTr="005203F4">
        <w:trPr>
          <w:gridAfter w:val="1"/>
          <w:wAfter w:w="13" w:type="dxa"/>
        </w:trPr>
        <w:tc>
          <w:tcPr>
            <w:tcW w:w="11232" w:type="dxa"/>
            <w:gridSpan w:val="3"/>
          </w:tcPr>
          <w:p w14:paraId="1D444679" w14:textId="77777777" w:rsidR="00C43D9C" w:rsidRPr="00C43D9C" w:rsidRDefault="00C43D9C" w:rsidP="005203F4">
            <w:pPr>
              <w:autoSpaceDE/>
              <w:autoSpaceDN/>
              <w:adjustRightInd/>
              <w:rPr>
                <w:rFonts w:ascii="Times New (W1)" w:hAnsi="Times New (W1)" w:cs="Times New Roman"/>
                <w:bCs/>
                <w:snapToGrid w:val="0"/>
                <w:sz w:val="24"/>
                <w:szCs w:val="20"/>
              </w:rPr>
            </w:pPr>
          </w:p>
          <w:p w14:paraId="5F505663" w14:textId="77777777" w:rsidR="00C43D9C" w:rsidRPr="00C43D9C" w:rsidRDefault="00C43D9C" w:rsidP="005203F4">
            <w:pPr>
              <w:autoSpaceDE/>
              <w:autoSpaceDN/>
              <w:adjustRightInd/>
              <w:rPr>
                <w:rFonts w:ascii="Times New (W1)" w:hAnsi="Times New (W1)" w:cs="Times New Roman"/>
                <w:bCs/>
                <w:snapToGrid w:val="0"/>
                <w:sz w:val="24"/>
                <w:szCs w:val="20"/>
              </w:rPr>
            </w:pPr>
            <w:r w:rsidRPr="00C43D9C">
              <w:rPr>
                <w:rFonts w:ascii="Times New (W1)" w:hAnsi="Times New (W1)" w:cs="Times New Roman"/>
                <w:b/>
                <w:bCs/>
                <w:snapToGrid w:val="0"/>
                <w:sz w:val="24"/>
                <w:szCs w:val="20"/>
              </w:rPr>
              <w:t xml:space="preserve"> Attach a supplementary budget outlining the projected expenses for each of the budget items listed below.</w:t>
            </w:r>
          </w:p>
          <w:p w14:paraId="280F0A47" w14:textId="77777777" w:rsidR="00C43D9C" w:rsidRPr="00C43D9C" w:rsidRDefault="00C43D9C" w:rsidP="005203F4">
            <w:pPr>
              <w:tabs>
                <w:tab w:val="left" w:pos="8280"/>
                <w:tab w:val="left" w:pos="8640"/>
                <w:tab w:val="left" w:pos="10800"/>
                <w:tab w:val="left" w:pos="11160"/>
                <w:tab w:val="left" w:pos="14310"/>
              </w:tabs>
              <w:autoSpaceDE/>
              <w:autoSpaceDN/>
              <w:adjustRightInd/>
              <w:rPr>
                <w:rFonts w:ascii="Times New (W1)" w:hAnsi="Times New (W1)" w:cs="Times New Roman"/>
                <w:bCs/>
                <w:snapToGrid w:val="0"/>
                <w:sz w:val="24"/>
                <w:szCs w:val="20"/>
              </w:rPr>
            </w:pPr>
          </w:p>
          <w:p w14:paraId="640A185D" w14:textId="143C9A06" w:rsidR="00C43D9C" w:rsidRPr="00C43D9C" w:rsidRDefault="0050442C" w:rsidP="005203F4">
            <w:pPr>
              <w:tabs>
                <w:tab w:val="left" w:pos="7380"/>
                <w:tab w:val="left" w:pos="7740"/>
                <w:tab w:val="left" w:pos="9900"/>
                <w:tab w:val="left" w:pos="10260"/>
                <w:tab w:val="left" w:pos="14310"/>
              </w:tabs>
              <w:autoSpaceDE/>
              <w:autoSpaceDN/>
              <w:adjustRightInd/>
              <w:rPr>
                <w:rFonts w:ascii="Times New (W1)" w:hAnsi="Times New (W1)" w:cs="Times New Roman"/>
                <w:bCs/>
                <w:snapToGrid w:val="0"/>
                <w:sz w:val="24"/>
                <w:szCs w:val="20"/>
                <w:u w:val="single"/>
              </w:rPr>
            </w:pPr>
            <w:r>
              <w:rPr>
                <w:rFonts w:ascii="Times New (W1)" w:hAnsi="Times New (W1)" w:cs="Times New Roman"/>
                <w:bCs/>
                <w:snapToGrid w:val="0"/>
                <w:sz w:val="24"/>
                <w:szCs w:val="20"/>
              </w:rPr>
              <w:t>High School</w:t>
            </w:r>
            <w:r w:rsidR="00C43D9C" w:rsidRPr="00C43D9C">
              <w:rPr>
                <w:rFonts w:ascii="Times New (W1)" w:hAnsi="Times New (W1)" w:cs="Times New Roman"/>
                <w:bCs/>
                <w:snapToGrid w:val="0"/>
                <w:sz w:val="24"/>
                <w:szCs w:val="20"/>
              </w:rPr>
              <w:t xml:space="preserve"> District:                                         </w:t>
            </w:r>
            <w:r w:rsidR="005203F4">
              <w:rPr>
                <w:rFonts w:ascii="Times New (W1)" w:hAnsi="Times New (W1)" w:cs="Times New Roman"/>
                <w:bCs/>
                <w:snapToGrid w:val="0"/>
                <w:sz w:val="24"/>
                <w:szCs w:val="20"/>
              </w:rPr>
              <w:t xml:space="preserve">            </w:t>
            </w:r>
            <w:r w:rsidR="00C43D9C" w:rsidRPr="00C43D9C">
              <w:rPr>
                <w:rFonts w:ascii="Times New (W1)" w:hAnsi="Times New (W1)" w:cs="Times New Roman"/>
                <w:bCs/>
                <w:snapToGrid w:val="0"/>
                <w:sz w:val="24"/>
                <w:szCs w:val="20"/>
              </w:rPr>
              <w:t xml:space="preserve"> </w:t>
            </w:r>
            <w:r w:rsidR="005203F4">
              <w:rPr>
                <w:rFonts w:ascii="Times New (W1)" w:hAnsi="Times New (W1)" w:cs="Times New Roman"/>
                <w:bCs/>
                <w:snapToGrid w:val="0"/>
                <w:sz w:val="24"/>
                <w:szCs w:val="20"/>
              </w:rPr>
              <w:t>Middle School(s)</w:t>
            </w:r>
            <w:r w:rsidR="00C43D9C" w:rsidRPr="00C43D9C">
              <w:rPr>
                <w:rFonts w:ascii="Times New (W1)" w:hAnsi="Times New (W1)" w:cs="Times New Roman"/>
                <w:bCs/>
                <w:snapToGrid w:val="0"/>
                <w:sz w:val="24"/>
                <w:szCs w:val="20"/>
              </w:rPr>
              <w:t xml:space="preserve">:                             </w:t>
            </w:r>
          </w:p>
        </w:tc>
      </w:tr>
      <w:tr w:rsidR="005203F4" w:rsidRPr="00C43D9C" w14:paraId="00973E28" w14:textId="77777777" w:rsidTr="005203F4">
        <w:trPr>
          <w:trHeight w:val="404"/>
        </w:trPr>
        <w:tc>
          <w:tcPr>
            <w:tcW w:w="4855" w:type="dxa"/>
            <w:tcBorders>
              <w:top w:val="single" w:sz="4" w:space="0" w:color="auto"/>
            </w:tcBorders>
            <w:shd w:val="pct12" w:color="auto" w:fill="FFFFFF"/>
            <w:vAlign w:val="center"/>
          </w:tcPr>
          <w:p w14:paraId="5651DDAC" w14:textId="77777777" w:rsidR="005203F4" w:rsidRPr="00C43D9C" w:rsidRDefault="005203F4" w:rsidP="005203F4">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Budget Items</w:t>
            </w:r>
          </w:p>
        </w:tc>
        <w:tc>
          <w:tcPr>
            <w:tcW w:w="6390" w:type="dxa"/>
            <w:gridSpan w:val="3"/>
            <w:tcBorders>
              <w:top w:val="single" w:sz="4" w:space="0" w:color="auto"/>
            </w:tcBorders>
            <w:shd w:val="pct12" w:color="auto" w:fill="FFFFFF"/>
            <w:vAlign w:val="center"/>
          </w:tcPr>
          <w:p w14:paraId="1DB20619" w14:textId="77777777" w:rsidR="005203F4" w:rsidRPr="00C43D9C" w:rsidRDefault="005203F4" w:rsidP="005203F4">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Proposed Budget</w:t>
            </w:r>
          </w:p>
        </w:tc>
      </w:tr>
      <w:tr w:rsidR="005203F4" w:rsidRPr="00C43D9C" w14:paraId="70211681" w14:textId="77777777" w:rsidTr="005203F4">
        <w:trPr>
          <w:trHeight w:val="575"/>
        </w:trPr>
        <w:tc>
          <w:tcPr>
            <w:tcW w:w="4855" w:type="dxa"/>
            <w:vAlign w:val="center"/>
          </w:tcPr>
          <w:p w14:paraId="453846EB" w14:textId="7BC2D5D0" w:rsidR="005203F4" w:rsidRPr="00C43D9C"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Salaries (Obj Code 100</w:t>
            </w:r>
          </w:p>
          <w:p w14:paraId="0D13E47C" w14:textId="77777777" w:rsidR="005203F4" w:rsidRDefault="005203F4" w:rsidP="005203F4">
            <w:pPr>
              <w:autoSpaceDE/>
              <w:autoSpaceDN/>
              <w:adjustRightInd/>
              <w:ind w:left="360"/>
              <w:rPr>
                <w:rFonts w:ascii="Times New (W1)" w:hAnsi="Times New (W1)" w:cs="Times New Roman"/>
                <w:snapToGrid w:val="0"/>
                <w:sz w:val="24"/>
                <w:szCs w:val="20"/>
              </w:rPr>
            </w:pPr>
          </w:p>
          <w:p w14:paraId="1B057CAB" w14:textId="77777777" w:rsidR="005203F4" w:rsidRPr="00C43D9C" w:rsidRDefault="005203F4" w:rsidP="005203F4">
            <w:pPr>
              <w:autoSpaceDE/>
              <w:autoSpaceDN/>
              <w:adjustRightInd/>
              <w:ind w:left="360"/>
              <w:rPr>
                <w:rFonts w:ascii="Times New (W1)" w:hAnsi="Times New (W1)" w:cs="Times New Roman"/>
                <w:snapToGrid w:val="0"/>
                <w:sz w:val="24"/>
                <w:szCs w:val="20"/>
              </w:rPr>
            </w:pPr>
          </w:p>
        </w:tc>
        <w:tc>
          <w:tcPr>
            <w:tcW w:w="6390" w:type="dxa"/>
            <w:gridSpan w:val="3"/>
          </w:tcPr>
          <w:p w14:paraId="3C8C5C27"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55B4A829" w14:textId="77777777" w:rsidTr="005203F4">
        <w:trPr>
          <w:trHeight w:val="521"/>
        </w:trPr>
        <w:tc>
          <w:tcPr>
            <w:tcW w:w="4855" w:type="dxa"/>
            <w:vAlign w:val="center"/>
          </w:tcPr>
          <w:p w14:paraId="40694CD9" w14:textId="73963231" w:rsidR="005203F4" w:rsidRPr="00C43D9C"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Benefits (Obj Code 200)</w:t>
            </w:r>
          </w:p>
          <w:p w14:paraId="2984D956" w14:textId="77777777" w:rsidR="005203F4" w:rsidRDefault="005203F4" w:rsidP="005203F4">
            <w:pPr>
              <w:autoSpaceDE/>
              <w:autoSpaceDN/>
              <w:adjustRightInd/>
              <w:ind w:left="360"/>
              <w:rPr>
                <w:rFonts w:ascii="Times New (W1)" w:hAnsi="Times New (W1)" w:cs="Times New Roman"/>
                <w:snapToGrid w:val="0"/>
                <w:sz w:val="24"/>
                <w:szCs w:val="20"/>
              </w:rPr>
            </w:pPr>
          </w:p>
          <w:p w14:paraId="22B5EF95" w14:textId="77777777" w:rsidR="005203F4" w:rsidRPr="00C43D9C" w:rsidRDefault="005203F4" w:rsidP="005203F4">
            <w:pPr>
              <w:autoSpaceDE/>
              <w:autoSpaceDN/>
              <w:adjustRightInd/>
              <w:ind w:left="360"/>
              <w:rPr>
                <w:rFonts w:ascii="Times New (W1)" w:hAnsi="Times New (W1)" w:cs="Times New Roman"/>
                <w:snapToGrid w:val="0"/>
                <w:sz w:val="24"/>
                <w:szCs w:val="20"/>
              </w:rPr>
            </w:pPr>
          </w:p>
        </w:tc>
        <w:tc>
          <w:tcPr>
            <w:tcW w:w="6390" w:type="dxa"/>
            <w:gridSpan w:val="3"/>
          </w:tcPr>
          <w:p w14:paraId="38B4FD4C"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444CCF69" w14:textId="77777777" w:rsidTr="005203F4">
        <w:trPr>
          <w:trHeight w:val="587"/>
        </w:trPr>
        <w:tc>
          <w:tcPr>
            <w:tcW w:w="4855" w:type="dxa"/>
            <w:vAlign w:val="center"/>
          </w:tcPr>
          <w:p w14:paraId="58C48F44" w14:textId="77777777" w:rsidR="005203F4"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Prof and Tech (Obj Code 300)</w:t>
            </w:r>
          </w:p>
          <w:p w14:paraId="6247A81C" w14:textId="77777777" w:rsidR="005203F4" w:rsidRDefault="005203F4" w:rsidP="005203F4">
            <w:pPr>
              <w:autoSpaceDE/>
              <w:autoSpaceDN/>
              <w:adjustRightInd/>
              <w:ind w:left="360"/>
              <w:rPr>
                <w:rFonts w:ascii="Times New (W1)" w:hAnsi="Times New (W1)" w:cs="Times New Roman"/>
                <w:snapToGrid w:val="0"/>
                <w:sz w:val="24"/>
                <w:szCs w:val="20"/>
              </w:rPr>
            </w:pPr>
          </w:p>
          <w:p w14:paraId="0EA40C0F" w14:textId="6476648C" w:rsidR="005203F4" w:rsidRPr="00C43D9C" w:rsidRDefault="005203F4" w:rsidP="005203F4">
            <w:pPr>
              <w:autoSpaceDE/>
              <w:autoSpaceDN/>
              <w:adjustRightInd/>
              <w:rPr>
                <w:rFonts w:ascii="Times New (W1)" w:hAnsi="Times New (W1)" w:cs="Times New Roman"/>
                <w:snapToGrid w:val="0"/>
                <w:sz w:val="24"/>
                <w:szCs w:val="20"/>
              </w:rPr>
            </w:pPr>
          </w:p>
        </w:tc>
        <w:tc>
          <w:tcPr>
            <w:tcW w:w="6390" w:type="dxa"/>
            <w:gridSpan w:val="3"/>
          </w:tcPr>
          <w:p w14:paraId="466F42C9"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3DFC21D5" w14:textId="77777777" w:rsidTr="005203F4">
        <w:trPr>
          <w:trHeight w:val="713"/>
        </w:trPr>
        <w:tc>
          <w:tcPr>
            <w:tcW w:w="4855" w:type="dxa"/>
            <w:vAlign w:val="center"/>
          </w:tcPr>
          <w:p w14:paraId="51BDBB92" w14:textId="77777777" w:rsidR="005203F4" w:rsidRPr="00C43D9C"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Property Serv (Obj Code 400)</w:t>
            </w:r>
          </w:p>
        </w:tc>
        <w:tc>
          <w:tcPr>
            <w:tcW w:w="6390" w:type="dxa"/>
            <w:gridSpan w:val="3"/>
          </w:tcPr>
          <w:p w14:paraId="76D1B45D"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72490393" w14:textId="77777777" w:rsidTr="005203F4">
        <w:trPr>
          <w:trHeight w:val="713"/>
        </w:trPr>
        <w:tc>
          <w:tcPr>
            <w:tcW w:w="4855" w:type="dxa"/>
            <w:vAlign w:val="center"/>
          </w:tcPr>
          <w:p w14:paraId="65F3702C" w14:textId="77777777" w:rsidR="005203F4"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Other Purchased Services (Obj Code 500)</w:t>
            </w:r>
          </w:p>
          <w:p w14:paraId="2DF17DFE" w14:textId="77777777" w:rsidR="005203F4" w:rsidRDefault="005203F4" w:rsidP="005203F4">
            <w:pPr>
              <w:autoSpaceDE/>
              <w:autoSpaceDN/>
              <w:adjustRightInd/>
              <w:ind w:left="360"/>
              <w:rPr>
                <w:rFonts w:ascii="Times New (W1)" w:hAnsi="Times New (W1)" w:cs="Times New Roman"/>
                <w:snapToGrid w:val="0"/>
                <w:sz w:val="24"/>
                <w:szCs w:val="20"/>
              </w:rPr>
            </w:pPr>
          </w:p>
          <w:p w14:paraId="284D66EF" w14:textId="77777777" w:rsidR="005203F4" w:rsidRDefault="005203F4" w:rsidP="005203F4">
            <w:pPr>
              <w:autoSpaceDE/>
              <w:autoSpaceDN/>
              <w:adjustRightInd/>
              <w:ind w:left="360"/>
              <w:rPr>
                <w:rFonts w:ascii="Times New (W1)" w:hAnsi="Times New (W1)" w:cs="Times New Roman"/>
                <w:snapToGrid w:val="0"/>
                <w:sz w:val="24"/>
                <w:szCs w:val="20"/>
              </w:rPr>
            </w:pPr>
          </w:p>
          <w:p w14:paraId="0CAAAD9E" w14:textId="77777777" w:rsidR="005203F4" w:rsidRPr="00C43D9C" w:rsidRDefault="005203F4" w:rsidP="005203F4">
            <w:pPr>
              <w:autoSpaceDE/>
              <w:autoSpaceDN/>
              <w:adjustRightInd/>
              <w:ind w:left="360"/>
              <w:rPr>
                <w:rFonts w:ascii="Times New (W1)" w:hAnsi="Times New (W1)" w:cs="Times New Roman"/>
                <w:snapToGrid w:val="0"/>
                <w:sz w:val="24"/>
                <w:szCs w:val="20"/>
              </w:rPr>
            </w:pPr>
          </w:p>
        </w:tc>
        <w:tc>
          <w:tcPr>
            <w:tcW w:w="6390" w:type="dxa"/>
            <w:gridSpan w:val="3"/>
          </w:tcPr>
          <w:p w14:paraId="0AD33395"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7DEA7222" w14:textId="77777777" w:rsidTr="005203F4">
        <w:trPr>
          <w:trHeight w:val="713"/>
        </w:trPr>
        <w:tc>
          <w:tcPr>
            <w:tcW w:w="4855" w:type="dxa"/>
            <w:vAlign w:val="center"/>
          </w:tcPr>
          <w:p w14:paraId="1856E11B" w14:textId="77777777" w:rsidR="005203F4"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Supplies (Obj Code 600)</w:t>
            </w:r>
          </w:p>
          <w:p w14:paraId="0C2B4A93" w14:textId="77777777" w:rsidR="005203F4" w:rsidRDefault="005203F4" w:rsidP="005203F4">
            <w:pPr>
              <w:autoSpaceDE/>
              <w:autoSpaceDN/>
              <w:adjustRightInd/>
              <w:rPr>
                <w:rFonts w:ascii="Times New (W1)" w:hAnsi="Times New (W1)" w:cs="Times New Roman"/>
                <w:snapToGrid w:val="0"/>
                <w:sz w:val="24"/>
                <w:szCs w:val="20"/>
              </w:rPr>
            </w:pPr>
          </w:p>
          <w:p w14:paraId="57EA76B4" w14:textId="77777777" w:rsidR="005203F4" w:rsidRDefault="005203F4" w:rsidP="005203F4">
            <w:pPr>
              <w:autoSpaceDE/>
              <w:autoSpaceDN/>
              <w:adjustRightInd/>
              <w:rPr>
                <w:rFonts w:ascii="Times New (W1)" w:hAnsi="Times New (W1)" w:cs="Times New Roman"/>
                <w:snapToGrid w:val="0"/>
                <w:sz w:val="24"/>
                <w:szCs w:val="20"/>
              </w:rPr>
            </w:pPr>
          </w:p>
          <w:p w14:paraId="0C6FF1F8" w14:textId="77777777" w:rsidR="005203F4" w:rsidRDefault="005203F4" w:rsidP="005203F4">
            <w:pPr>
              <w:autoSpaceDE/>
              <w:autoSpaceDN/>
              <w:adjustRightInd/>
              <w:rPr>
                <w:rFonts w:ascii="Times New (W1)" w:hAnsi="Times New (W1)" w:cs="Times New Roman"/>
                <w:snapToGrid w:val="0"/>
                <w:sz w:val="24"/>
                <w:szCs w:val="20"/>
              </w:rPr>
            </w:pPr>
          </w:p>
          <w:p w14:paraId="382E752F" w14:textId="77777777" w:rsidR="005203F4" w:rsidRDefault="005203F4" w:rsidP="005203F4">
            <w:pPr>
              <w:autoSpaceDE/>
              <w:autoSpaceDN/>
              <w:adjustRightInd/>
              <w:rPr>
                <w:rFonts w:ascii="Times New (W1)" w:hAnsi="Times New (W1)" w:cs="Times New Roman"/>
                <w:snapToGrid w:val="0"/>
                <w:sz w:val="24"/>
                <w:szCs w:val="20"/>
              </w:rPr>
            </w:pPr>
          </w:p>
          <w:p w14:paraId="761B153C" w14:textId="77777777" w:rsidR="005203F4" w:rsidRPr="00C43D9C" w:rsidRDefault="005203F4" w:rsidP="005203F4">
            <w:pPr>
              <w:autoSpaceDE/>
              <w:autoSpaceDN/>
              <w:adjustRightInd/>
              <w:rPr>
                <w:rFonts w:ascii="Times New (W1)" w:hAnsi="Times New (W1)" w:cs="Times New Roman"/>
                <w:snapToGrid w:val="0"/>
                <w:sz w:val="24"/>
                <w:szCs w:val="20"/>
              </w:rPr>
            </w:pPr>
          </w:p>
        </w:tc>
        <w:tc>
          <w:tcPr>
            <w:tcW w:w="6390" w:type="dxa"/>
            <w:gridSpan w:val="3"/>
          </w:tcPr>
          <w:p w14:paraId="080AA24D"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0D3B71F4" w14:textId="77777777" w:rsidTr="005203F4">
        <w:trPr>
          <w:trHeight w:val="803"/>
        </w:trPr>
        <w:tc>
          <w:tcPr>
            <w:tcW w:w="4855" w:type="dxa"/>
            <w:vAlign w:val="center"/>
          </w:tcPr>
          <w:p w14:paraId="1E09D03E" w14:textId="77777777" w:rsidR="005203F4" w:rsidRDefault="005203F4" w:rsidP="005203F4">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Property and Equip (Obj Code 700) </w:t>
            </w:r>
          </w:p>
          <w:p w14:paraId="3E01B9A2" w14:textId="77777777" w:rsidR="005203F4" w:rsidRDefault="005203F4" w:rsidP="005203F4">
            <w:pPr>
              <w:autoSpaceDE/>
              <w:autoSpaceDN/>
              <w:adjustRightInd/>
              <w:rPr>
                <w:rFonts w:ascii="Times New (W1)" w:hAnsi="Times New (W1)" w:cs="Times New Roman"/>
                <w:snapToGrid w:val="0"/>
                <w:sz w:val="24"/>
                <w:szCs w:val="20"/>
              </w:rPr>
            </w:pPr>
          </w:p>
          <w:p w14:paraId="74E34986" w14:textId="77777777" w:rsidR="005203F4" w:rsidRDefault="005203F4" w:rsidP="005203F4">
            <w:pPr>
              <w:autoSpaceDE/>
              <w:autoSpaceDN/>
              <w:adjustRightInd/>
              <w:rPr>
                <w:rFonts w:ascii="Times New (W1)" w:hAnsi="Times New (W1)" w:cs="Times New Roman"/>
                <w:snapToGrid w:val="0"/>
                <w:sz w:val="24"/>
                <w:szCs w:val="20"/>
              </w:rPr>
            </w:pPr>
          </w:p>
          <w:p w14:paraId="6803162D" w14:textId="77777777" w:rsidR="005203F4" w:rsidRDefault="005203F4" w:rsidP="005203F4">
            <w:pPr>
              <w:autoSpaceDE/>
              <w:autoSpaceDN/>
              <w:adjustRightInd/>
              <w:rPr>
                <w:rFonts w:ascii="Times New (W1)" w:hAnsi="Times New (W1)" w:cs="Times New Roman"/>
                <w:snapToGrid w:val="0"/>
                <w:sz w:val="24"/>
                <w:szCs w:val="20"/>
              </w:rPr>
            </w:pPr>
          </w:p>
          <w:p w14:paraId="26297F42" w14:textId="77777777" w:rsidR="005203F4" w:rsidRPr="00C43D9C" w:rsidRDefault="005203F4" w:rsidP="005203F4">
            <w:pPr>
              <w:autoSpaceDE/>
              <w:autoSpaceDN/>
              <w:adjustRightInd/>
              <w:rPr>
                <w:rFonts w:ascii="Times New (W1)" w:hAnsi="Times New (W1)" w:cs="Times New Roman"/>
                <w:snapToGrid w:val="0"/>
                <w:sz w:val="24"/>
                <w:szCs w:val="20"/>
              </w:rPr>
            </w:pPr>
          </w:p>
        </w:tc>
        <w:tc>
          <w:tcPr>
            <w:tcW w:w="6390" w:type="dxa"/>
            <w:gridSpan w:val="3"/>
          </w:tcPr>
          <w:p w14:paraId="2103D906"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0BDCBAED" w14:textId="77777777" w:rsidTr="005203F4">
        <w:trPr>
          <w:trHeight w:val="713"/>
        </w:trPr>
        <w:tc>
          <w:tcPr>
            <w:tcW w:w="4855" w:type="dxa"/>
            <w:vAlign w:val="center"/>
          </w:tcPr>
          <w:p w14:paraId="38AB3BBC" w14:textId="77777777" w:rsidR="005203F4" w:rsidRDefault="005203F4" w:rsidP="005203F4">
            <w:pPr>
              <w:numPr>
                <w:ilvl w:val="0"/>
                <w:numId w:val="13"/>
              </w:numPr>
              <w:autoSpaceDE/>
              <w:autoSpaceDN/>
              <w:adjustRightInd/>
              <w:contextualSpacing/>
              <w:rPr>
                <w:rFonts w:ascii="Times New (W1)" w:hAnsi="Times New (W1)" w:cs="Times New Roman"/>
                <w:snapToGrid w:val="0"/>
                <w:sz w:val="24"/>
                <w:szCs w:val="20"/>
              </w:rPr>
            </w:pPr>
            <w:r w:rsidRPr="00C43D9C">
              <w:rPr>
                <w:rFonts w:ascii="Times New (W1)" w:hAnsi="Times New (W1)" w:cs="Times New Roman"/>
                <w:snapToGrid w:val="0"/>
                <w:sz w:val="24"/>
                <w:szCs w:val="20"/>
              </w:rPr>
              <w:t>Other Object Codes (Obj Code 800)</w:t>
            </w:r>
          </w:p>
          <w:p w14:paraId="7D8A3522" w14:textId="77777777" w:rsidR="005203F4" w:rsidRDefault="005203F4" w:rsidP="005203F4">
            <w:pPr>
              <w:autoSpaceDE/>
              <w:autoSpaceDN/>
              <w:adjustRightInd/>
              <w:contextualSpacing/>
              <w:rPr>
                <w:rFonts w:ascii="Times New (W1)" w:hAnsi="Times New (W1)" w:cs="Times New Roman"/>
                <w:snapToGrid w:val="0"/>
                <w:sz w:val="24"/>
                <w:szCs w:val="20"/>
              </w:rPr>
            </w:pPr>
          </w:p>
          <w:p w14:paraId="4DB5861F" w14:textId="77777777" w:rsidR="005203F4" w:rsidRDefault="005203F4" w:rsidP="005203F4">
            <w:pPr>
              <w:autoSpaceDE/>
              <w:autoSpaceDN/>
              <w:adjustRightInd/>
              <w:contextualSpacing/>
              <w:rPr>
                <w:rFonts w:ascii="Times New (W1)" w:hAnsi="Times New (W1)" w:cs="Times New Roman"/>
                <w:snapToGrid w:val="0"/>
                <w:sz w:val="24"/>
                <w:szCs w:val="20"/>
              </w:rPr>
            </w:pPr>
          </w:p>
          <w:p w14:paraId="0966DF62" w14:textId="77777777" w:rsidR="005203F4" w:rsidRDefault="005203F4" w:rsidP="005203F4">
            <w:pPr>
              <w:autoSpaceDE/>
              <w:autoSpaceDN/>
              <w:adjustRightInd/>
              <w:contextualSpacing/>
              <w:rPr>
                <w:rFonts w:ascii="Times New (W1)" w:hAnsi="Times New (W1)" w:cs="Times New Roman"/>
                <w:snapToGrid w:val="0"/>
                <w:sz w:val="24"/>
                <w:szCs w:val="20"/>
              </w:rPr>
            </w:pPr>
          </w:p>
          <w:p w14:paraId="3C8F6439" w14:textId="77777777" w:rsidR="005203F4" w:rsidRPr="00C43D9C" w:rsidRDefault="005203F4" w:rsidP="005203F4">
            <w:pPr>
              <w:autoSpaceDE/>
              <w:autoSpaceDN/>
              <w:adjustRightInd/>
              <w:contextualSpacing/>
              <w:rPr>
                <w:rFonts w:ascii="Times New (W1)" w:hAnsi="Times New (W1)" w:cs="Times New Roman"/>
                <w:snapToGrid w:val="0"/>
                <w:sz w:val="24"/>
                <w:szCs w:val="20"/>
              </w:rPr>
            </w:pPr>
          </w:p>
        </w:tc>
        <w:tc>
          <w:tcPr>
            <w:tcW w:w="6390" w:type="dxa"/>
            <w:gridSpan w:val="3"/>
          </w:tcPr>
          <w:p w14:paraId="6404BC97"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5203F4" w:rsidRPr="00C43D9C" w14:paraId="49B4A697" w14:textId="77777777" w:rsidTr="005203F4">
        <w:trPr>
          <w:trHeight w:val="425"/>
        </w:trPr>
        <w:tc>
          <w:tcPr>
            <w:tcW w:w="4855" w:type="dxa"/>
            <w:vAlign w:val="center"/>
          </w:tcPr>
          <w:p w14:paraId="2DFBBB90" w14:textId="77777777" w:rsidR="005203F4" w:rsidRPr="00C43D9C" w:rsidRDefault="005203F4" w:rsidP="005203F4">
            <w:pPr>
              <w:numPr>
                <w:ilvl w:val="0"/>
                <w:numId w:val="13"/>
              </w:numPr>
              <w:autoSpaceDE/>
              <w:autoSpaceDN/>
              <w:adjustRightInd/>
              <w:rPr>
                <w:rFonts w:ascii="Times New (W1)" w:hAnsi="Times New (W1)" w:cs="Times New Roman"/>
                <w:b/>
                <w:snapToGrid w:val="0"/>
                <w:sz w:val="24"/>
                <w:szCs w:val="20"/>
              </w:rPr>
            </w:pPr>
            <w:r w:rsidRPr="00C43D9C">
              <w:rPr>
                <w:rFonts w:ascii="Times New (W1)" w:hAnsi="Times New (W1)" w:cs="Times New Roman"/>
                <w:b/>
                <w:snapToGrid w:val="0"/>
                <w:sz w:val="24"/>
                <w:szCs w:val="20"/>
              </w:rPr>
              <w:t>TOTAL BUDGET</w:t>
            </w:r>
          </w:p>
        </w:tc>
        <w:tc>
          <w:tcPr>
            <w:tcW w:w="6390" w:type="dxa"/>
            <w:gridSpan w:val="3"/>
          </w:tcPr>
          <w:p w14:paraId="2D575642" w14:textId="77777777" w:rsidR="005203F4" w:rsidRPr="00C43D9C" w:rsidRDefault="005203F4" w:rsidP="005203F4">
            <w:pPr>
              <w:autoSpaceDE/>
              <w:autoSpaceDN/>
              <w:adjustRightInd/>
              <w:rPr>
                <w:rFonts w:ascii="Times New (W1)" w:hAnsi="Times New (W1)" w:cs="Times New Roman"/>
                <w:snapToGrid w:val="0"/>
                <w:sz w:val="24"/>
                <w:szCs w:val="20"/>
              </w:rPr>
            </w:pPr>
          </w:p>
        </w:tc>
      </w:tr>
      <w:tr w:rsidR="00C43D9C" w:rsidRPr="00C43D9C" w14:paraId="52D8C2D8" w14:textId="77777777" w:rsidTr="005203F4">
        <w:trPr>
          <w:gridAfter w:val="1"/>
          <w:wAfter w:w="13" w:type="dxa"/>
          <w:trHeight w:val="431"/>
        </w:trPr>
        <w:tc>
          <w:tcPr>
            <w:tcW w:w="11232" w:type="dxa"/>
            <w:gridSpan w:val="3"/>
            <w:vAlign w:val="center"/>
          </w:tcPr>
          <w:p w14:paraId="3267CAB8" w14:textId="77777777" w:rsidR="00C43D9C" w:rsidRPr="00C43D9C" w:rsidRDefault="00C43D9C" w:rsidP="005203F4">
            <w:pPr>
              <w:autoSpaceDE/>
              <w:autoSpaceDN/>
              <w:adjustRightInd/>
              <w:rPr>
                <w:rFonts w:ascii="Times New (W1)" w:hAnsi="Times New (W1)" w:cs="Times New Roman"/>
                <w:b/>
                <w:bCs/>
                <w:smallCaps/>
                <w:snapToGrid w:val="0"/>
                <w:sz w:val="24"/>
                <w:szCs w:val="20"/>
              </w:rPr>
            </w:pPr>
            <w:r w:rsidRPr="00C43D9C">
              <w:rPr>
                <w:rFonts w:ascii="Times New (W1)" w:hAnsi="Times New (W1)" w:cs="Times New Roman"/>
                <w:b/>
                <w:bCs/>
                <w:smallCaps/>
                <w:snapToGrid w:val="0"/>
                <w:sz w:val="24"/>
                <w:szCs w:val="20"/>
              </w:rPr>
              <w:t>OPI Use Only: Approved by / Date</w:t>
            </w:r>
          </w:p>
        </w:tc>
      </w:tr>
    </w:tbl>
    <w:p w14:paraId="610EA8F1" w14:textId="14962EF3" w:rsidR="007A5012" w:rsidRDefault="007A5012" w:rsidP="00F01D2E">
      <w:pPr>
        <w:pStyle w:val="BodyText"/>
        <w:kinsoku w:val="0"/>
        <w:overflowPunct w:val="0"/>
        <w:spacing w:before="9"/>
        <w:rPr>
          <w:rFonts w:ascii="Calibri" w:hAnsi="Calibri" w:cs="Calibri"/>
          <w:b/>
          <w:bCs/>
          <w:i/>
          <w:iCs/>
          <w:sz w:val="18"/>
          <w:szCs w:val="18"/>
        </w:rPr>
      </w:pPr>
    </w:p>
    <w:p w14:paraId="50245250" w14:textId="77777777" w:rsidR="00782C2C" w:rsidRDefault="00782C2C">
      <w:pPr>
        <w:widowControl/>
        <w:autoSpaceDE/>
        <w:autoSpaceDN/>
        <w:adjustRightInd/>
        <w:rPr>
          <w:rFonts w:ascii="Calibri" w:hAnsi="Calibri" w:cs="Calibri"/>
          <w:sz w:val="24"/>
          <w:szCs w:val="24"/>
        </w:rPr>
      </w:pPr>
      <w:r>
        <w:rPr>
          <w:rFonts w:ascii="Calibri" w:hAnsi="Calibri" w:cs="Calibri"/>
          <w:sz w:val="24"/>
          <w:szCs w:val="24"/>
        </w:rPr>
        <w:br w:type="page"/>
      </w:r>
    </w:p>
    <w:p w14:paraId="1C6A7E27" w14:textId="77777777" w:rsidR="001B3BB8" w:rsidRPr="001B3BB8" w:rsidRDefault="001B3BB8" w:rsidP="001B3BB8">
      <w:pPr>
        <w:widowControl/>
        <w:autoSpaceDE/>
        <w:autoSpaceDN/>
        <w:adjustRightInd/>
        <w:jc w:val="center"/>
        <w:rPr>
          <w:rFonts w:ascii="Calibri" w:hAnsi="Calibri" w:cs="Calibri"/>
          <w:b/>
          <w:bCs/>
          <w:sz w:val="24"/>
          <w:szCs w:val="24"/>
        </w:rPr>
      </w:pPr>
      <w:r w:rsidRPr="001B3BB8">
        <w:rPr>
          <w:rFonts w:ascii="Calibri" w:hAnsi="Calibri" w:cs="Calibri"/>
          <w:b/>
          <w:bCs/>
          <w:sz w:val="24"/>
          <w:szCs w:val="24"/>
          <w:u w:val="thick"/>
        </w:rPr>
        <w:lastRenderedPageBreak/>
        <w:t>Scoring</w:t>
      </w:r>
    </w:p>
    <w:p w14:paraId="3C7665F3" w14:textId="77777777" w:rsidR="001B3BB8" w:rsidRPr="001B3BB8" w:rsidRDefault="001B3BB8" w:rsidP="001B3BB8">
      <w:pPr>
        <w:widowControl/>
        <w:autoSpaceDE/>
        <w:autoSpaceDN/>
        <w:adjustRightInd/>
        <w:jc w:val="center"/>
        <w:rPr>
          <w:rFonts w:ascii="Calibri" w:hAnsi="Calibri" w:cs="Calibri"/>
          <w:sz w:val="24"/>
          <w:szCs w:val="24"/>
        </w:rPr>
      </w:pPr>
      <w:r w:rsidRPr="001B3BB8">
        <w:rPr>
          <w:rFonts w:ascii="Calibri" w:hAnsi="Calibri" w:cs="Calibri"/>
          <w:sz w:val="24"/>
          <w:szCs w:val="24"/>
        </w:rPr>
        <w:t>Each proposal must contain the following information which will be weighted as shown.</w:t>
      </w:r>
    </w:p>
    <w:tbl>
      <w:tblPr>
        <w:tblpPr w:leftFromText="180" w:rightFromText="180" w:vertAnchor="text" w:horzAnchor="margin" w:tblpXSpec="center" w:tblpY="30"/>
        <w:tblW w:w="0" w:type="auto"/>
        <w:tblLayout w:type="fixed"/>
        <w:tblCellMar>
          <w:left w:w="0" w:type="dxa"/>
          <w:right w:w="0" w:type="dxa"/>
        </w:tblCellMar>
        <w:tblLook w:val="0000" w:firstRow="0" w:lastRow="0" w:firstColumn="0" w:lastColumn="0" w:noHBand="0" w:noVBand="0"/>
      </w:tblPr>
      <w:tblGrid>
        <w:gridCol w:w="919"/>
        <w:gridCol w:w="10056"/>
      </w:tblGrid>
      <w:tr w:rsidR="001B3BB8" w:rsidRPr="001B3BB8" w14:paraId="790DA2C5" w14:textId="77777777" w:rsidTr="00F04E11">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2531F591"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Points</w:t>
            </w:r>
          </w:p>
        </w:tc>
        <w:tc>
          <w:tcPr>
            <w:tcW w:w="10056" w:type="dxa"/>
            <w:tcBorders>
              <w:top w:val="single" w:sz="4" w:space="0" w:color="000000"/>
              <w:left w:val="single" w:sz="4" w:space="0" w:color="000000"/>
              <w:bottom w:val="single" w:sz="4" w:space="0" w:color="000000"/>
              <w:right w:val="single" w:sz="4" w:space="0" w:color="000000"/>
            </w:tcBorders>
            <w:shd w:val="clear" w:color="auto" w:fill="365F91"/>
          </w:tcPr>
          <w:p w14:paraId="08A690CC"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Category</w:t>
            </w:r>
          </w:p>
        </w:tc>
      </w:tr>
      <w:tr w:rsidR="001B3BB8" w:rsidRPr="001B3BB8" w14:paraId="75CA2510" w14:textId="77777777" w:rsidTr="00F04E11">
        <w:trPr>
          <w:trHeight w:val="2228"/>
        </w:trPr>
        <w:tc>
          <w:tcPr>
            <w:tcW w:w="919" w:type="dxa"/>
            <w:tcBorders>
              <w:top w:val="single" w:sz="4" w:space="0" w:color="000000"/>
              <w:left w:val="single" w:sz="4" w:space="0" w:color="000000"/>
              <w:bottom w:val="single" w:sz="4" w:space="0" w:color="000000"/>
              <w:right w:val="single" w:sz="4" w:space="0" w:color="000000"/>
            </w:tcBorders>
          </w:tcPr>
          <w:p w14:paraId="1B2A5668"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15</w:t>
            </w:r>
          </w:p>
        </w:tc>
        <w:tc>
          <w:tcPr>
            <w:tcW w:w="10056" w:type="dxa"/>
            <w:tcBorders>
              <w:top w:val="single" w:sz="4" w:space="0" w:color="000000"/>
              <w:left w:val="single" w:sz="4" w:space="0" w:color="000000"/>
              <w:bottom w:val="single" w:sz="4" w:space="0" w:color="000000"/>
              <w:right w:val="single" w:sz="4" w:space="0" w:color="000000"/>
            </w:tcBorders>
          </w:tcPr>
          <w:p w14:paraId="42418A8E"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Current Middle School/High School Connection</w:t>
            </w:r>
          </w:p>
          <w:p w14:paraId="676D3AF5" w14:textId="77777777" w:rsidR="001B3BB8" w:rsidRPr="001B3BB8" w:rsidRDefault="001B3BB8" w:rsidP="001B3BB8">
            <w:pPr>
              <w:widowControl/>
              <w:numPr>
                <w:ilvl w:val="0"/>
                <w:numId w:val="12"/>
              </w:numPr>
              <w:autoSpaceDE/>
              <w:autoSpaceDN/>
              <w:adjustRightInd/>
              <w:rPr>
                <w:rFonts w:ascii="Calibri" w:hAnsi="Calibri" w:cs="Calibri"/>
                <w:sz w:val="24"/>
                <w:szCs w:val="24"/>
              </w:rPr>
            </w:pPr>
            <w:r w:rsidRPr="001B3BB8">
              <w:rPr>
                <w:rFonts w:ascii="Calibri" w:hAnsi="Calibri" w:cs="Calibri"/>
                <w:sz w:val="24"/>
                <w:szCs w:val="24"/>
              </w:rPr>
              <w:t>Describes the current connection between existing programs. (5)</w:t>
            </w:r>
          </w:p>
          <w:p w14:paraId="647BACE2" w14:textId="77777777" w:rsidR="001B3BB8" w:rsidRPr="001B3BB8" w:rsidRDefault="001B3BB8" w:rsidP="001B3BB8">
            <w:pPr>
              <w:widowControl/>
              <w:numPr>
                <w:ilvl w:val="0"/>
                <w:numId w:val="12"/>
              </w:numPr>
              <w:autoSpaceDE/>
              <w:autoSpaceDN/>
              <w:adjustRightInd/>
              <w:rPr>
                <w:rFonts w:ascii="Calibri" w:hAnsi="Calibri" w:cs="Calibri"/>
                <w:sz w:val="24"/>
                <w:szCs w:val="24"/>
              </w:rPr>
            </w:pPr>
            <w:r w:rsidRPr="001B3BB8">
              <w:rPr>
                <w:rFonts w:ascii="Calibri" w:hAnsi="Calibri" w:cs="Calibri"/>
                <w:sz w:val="24"/>
                <w:szCs w:val="24"/>
              </w:rPr>
              <w:t>Explains how this will strengthen the transition of middle school students into high school CTE pathways. (5)</w:t>
            </w:r>
          </w:p>
          <w:p w14:paraId="77A438CF" w14:textId="77777777" w:rsidR="001B3BB8" w:rsidRPr="001B3BB8" w:rsidRDefault="001B3BB8" w:rsidP="001B3BB8">
            <w:pPr>
              <w:widowControl/>
              <w:numPr>
                <w:ilvl w:val="0"/>
                <w:numId w:val="12"/>
              </w:numPr>
              <w:autoSpaceDE/>
              <w:autoSpaceDN/>
              <w:adjustRightInd/>
              <w:rPr>
                <w:rFonts w:ascii="Calibri" w:hAnsi="Calibri" w:cs="Calibri"/>
                <w:sz w:val="24"/>
                <w:szCs w:val="24"/>
              </w:rPr>
            </w:pPr>
            <w:r w:rsidRPr="001B3BB8">
              <w:rPr>
                <w:rFonts w:ascii="Calibri" w:hAnsi="Calibri" w:cs="Calibri"/>
                <w:sz w:val="24"/>
                <w:szCs w:val="24"/>
              </w:rPr>
              <w:t>Demonstrates collaboration efforts for recruitment and retention of students into CTE programs at the high school. (3)</w:t>
            </w:r>
          </w:p>
          <w:p w14:paraId="72244DD0" w14:textId="77777777" w:rsidR="001B3BB8" w:rsidRPr="001B3BB8" w:rsidRDefault="001B3BB8" w:rsidP="001B3BB8">
            <w:pPr>
              <w:widowControl/>
              <w:numPr>
                <w:ilvl w:val="0"/>
                <w:numId w:val="12"/>
              </w:numPr>
              <w:autoSpaceDE/>
              <w:autoSpaceDN/>
              <w:adjustRightInd/>
              <w:rPr>
                <w:rFonts w:ascii="Calibri" w:hAnsi="Calibri" w:cs="Calibri"/>
                <w:sz w:val="24"/>
                <w:szCs w:val="24"/>
              </w:rPr>
            </w:pPr>
            <w:r w:rsidRPr="001B3BB8">
              <w:rPr>
                <w:rFonts w:ascii="Calibri" w:hAnsi="Calibri" w:cs="Calibri"/>
                <w:sz w:val="24"/>
                <w:szCs w:val="24"/>
              </w:rPr>
              <w:t xml:space="preserve"> Demonstrates collaboration with Colleges or Industry partners. (2)</w:t>
            </w:r>
          </w:p>
        </w:tc>
      </w:tr>
      <w:tr w:rsidR="001B3BB8" w:rsidRPr="001B3BB8" w14:paraId="51867AE9" w14:textId="77777777" w:rsidTr="00F04E11">
        <w:trPr>
          <w:trHeight w:val="2949"/>
        </w:trPr>
        <w:tc>
          <w:tcPr>
            <w:tcW w:w="919" w:type="dxa"/>
            <w:tcBorders>
              <w:top w:val="single" w:sz="4" w:space="0" w:color="000000"/>
              <w:left w:val="single" w:sz="4" w:space="0" w:color="000000"/>
              <w:bottom w:val="single" w:sz="4" w:space="0" w:color="000000"/>
              <w:right w:val="single" w:sz="4" w:space="0" w:color="000000"/>
            </w:tcBorders>
          </w:tcPr>
          <w:p w14:paraId="66FCC46E"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15</w:t>
            </w:r>
          </w:p>
        </w:tc>
        <w:tc>
          <w:tcPr>
            <w:tcW w:w="10056" w:type="dxa"/>
            <w:tcBorders>
              <w:top w:val="single" w:sz="4" w:space="0" w:color="000000"/>
              <w:left w:val="single" w:sz="4" w:space="0" w:color="000000"/>
              <w:bottom w:val="single" w:sz="4" w:space="0" w:color="000000"/>
              <w:right w:val="single" w:sz="4" w:space="0" w:color="000000"/>
            </w:tcBorders>
          </w:tcPr>
          <w:p w14:paraId="0A08A647"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Use of Funds</w:t>
            </w:r>
          </w:p>
          <w:p w14:paraId="08DF9E01" w14:textId="77777777" w:rsidR="001B3BB8" w:rsidRPr="001B3BB8" w:rsidRDefault="001B3BB8" w:rsidP="001B3BB8">
            <w:pPr>
              <w:widowControl/>
              <w:numPr>
                <w:ilvl w:val="0"/>
                <w:numId w:val="4"/>
              </w:numPr>
              <w:autoSpaceDE/>
              <w:autoSpaceDN/>
              <w:adjustRightInd/>
              <w:rPr>
                <w:rFonts w:ascii="Calibri" w:hAnsi="Calibri" w:cs="Calibri"/>
                <w:sz w:val="24"/>
                <w:szCs w:val="24"/>
              </w:rPr>
            </w:pPr>
            <w:r w:rsidRPr="001B3BB8">
              <w:rPr>
                <w:rFonts w:ascii="Calibri" w:hAnsi="Calibri" w:cs="Calibri"/>
                <w:sz w:val="24"/>
                <w:szCs w:val="24"/>
              </w:rPr>
              <w:t xml:space="preserve">Proposal identifies how the funds will be used as related to the CLNA, highlighting at least </w:t>
            </w:r>
            <w:r w:rsidRPr="001B3BB8">
              <w:rPr>
                <w:rFonts w:ascii="Calibri" w:hAnsi="Calibri" w:cs="Calibri"/>
                <w:b/>
                <w:bCs/>
                <w:sz w:val="24"/>
                <w:szCs w:val="24"/>
              </w:rPr>
              <w:t xml:space="preserve">two </w:t>
            </w:r>
            <w:r w:rsidRPr="001B3BB8">
              <w:rPr>
                <w:rFonts w:ascii="Calibri" w:hAnsi="Calibri" w:cs="Calibri"/>
                <w:sz w:val="24"/>
                <w:szCs w:val="24"/>
              </w:rPr>
              <w:t>of the following:</w:t>
            </w:r>
          </w:p>
          <w:p w14:paraId="05BD4649"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Student Performance (graduation, reading, math, science, career exploration)</w:t>
            </w:r>
          </w:p>
          <w:p w14:paraId="493E21A8"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 xml:space="preserve">Size, Scope and Quality of CTE Programs </w:t>
            </w:r>
          </w:p>
          <w:p w14:paraId="6F9DFA47"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Labor Market Alignment (High-Skill, High- wage, In-demand)</w:t>
            </w:r>
          </w:p>
          <w:p w14:paraId="1A97643D"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Implementation of CTE Programs of Study</w:t>
            </w:r>
          </w:p>
          <w:p w14:paraId="3CED481C"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Recruitment, Retention and Training of CTE Educators</w:t>
            </w:r>
          </w:p>
          <w:p w14:paraId="75F42CBD" w14:textId="77777777" w:rsidR="001B3BB8" w:rsidRPr="001B3BB8" w:rsidRDefault="001B3BB8" w:rsidP="001B3BB8">
            <w:pPr>
              <w:widowControl/>
              <w:numPr>
                <w:ilvl w:val="1"/>
                <w:numId w:val="4"/>
              </w:numPr>
              <w:autoSpaceDE/>
              <w:autoSpaceDN/>
              <w:adjustRightInd/>
              <w:rPr>
                <w:rFonts w:ascii="Calibri" w:hAnsi="Calibri" w:cs="Calibri"/>
                <w:sz w:val="24"/>
                <w:szCs w:val="24"/>
              </w:rPr>
            </w:pPr>
            <w:r w:rsidRPr="001B3BB8">
              <w:rPr>
                <w:rFonts w:ascii="Calibri" w:hAnsi="Calibri" w:cs="Calibri"/>
                <w:sz w:val="24"/>
                <w:szCs w:val="24"/>
              </w:rPr>
              <w:t>Providing Equity and Access for all students in CTE programs</w:t>
            </w:r>
          </w:p>
          <w:p w14:paraId="3365554F" w14:textId="77777777" w:rsidR="001B3BB8" w:rsidRPr="001B3BB8" w:rsidRDefault="001B3BB8" w:rsidP="001B3BB8">
            <w:pPr>
              <w:widowControl/>
              <w:autoSpaceDE/>
              <w:autoSpaceDN/>
              <w:adjustRightInd/>
              <w:rPr>
                <w:rFonts w:ascii="Calibri" w:hAnsi="Calibri" w:cs="Calibri"/>
                <w:sz w:val="24"/>
                <w:szCs w:val="24"/>
              </w:rPr>
            </w:pPr>
          </w:p>
        </w:tc>
      </w:tr>
      <w:tr w:rsidR="001B3BB8" w:rsidRPr="001B3BB8" w14:paraId="7C350C7A" w14:textId="77777777" w:rsidTr="00F04E11">
        <w:trPr>
          <w:trHeight w:val="1074"/>
        </w:trPr>
        <w:tc>
          <w:tcPr>
            <w:tcW w:w="919" w:type="dxa"/>
            <w:tcBorders>
              <w:top w:val="single" w:sz="4" w:space="0" w:color="000000"/>
              <w:left w:val="single" w:sz="4" w:space="0" w:color="000000"/>
              <w:bottom w:val="single" w:sz="4" w:space="0" w:color="000000"/>
              <w:right w:val="single" w:sz="4" w:space="0" w:color="000000"/>
            </w:tcBorders>
          </w:tcPr>
          <w:p w14:paraId="2F2613DD"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50</w:t>
            </w:r>
          </w:p>
        </w:tc>
        <w:tc>
          <w:tcPr>
            <w:tcW w:w="10056" w:type="dxa"/>
            <w:tcBorders>
              <w:top w:val="single" w:sz="4" w:space="0" w:color="000000"/>
              <w:left w:val="single" w:sz="4" w:space="0" w:color="000000"/>
              <w:bottom w:val="single" w:sz="4" w:space="0" w:color="000000"/>
              <w:right w:val="single" w:sz="4" w:space="0" w:color="000000"/>
            </w:tcBorders>
          </w:tcPr>
          <w:p w14:paraId="62D4C93E"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Project Evaluation (must include measurable outcomes)</w:t>
            </w:r>
          </w:p>
          <w:p w14:paraId="18394610"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Goals and outcomes are clear and project activities match purpose and priorities. (10)</w:t>
            </w:r>
          </w:p>
          <w:p w14:paraId="684194EC"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Stakeholders are clearly identified and involved in this activity. (10)</w:t>
            </w:r>
          </w:p>
          <w:p w14:paraId="36FB1C05"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Indicate the timeline for the activity or project. (5)</w:t>
            </w:r>
          </w:p>
          <w:p w14:paraId="5A6EB013"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Activities or projects increase or maintain access to high quality CTE programs for students. (10)</w:t>
            </w:r>
          </w:p>
          <w:p w14:paraId="6365B4F2"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Targeted student population is sufficient to meet project outcomes. (5)</w:t>
            </w:r>
          </w:p>
          <w:p w14:paraId="4FDBA545"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The proposal shows a clear partnership between middle school and high school programs. (5)</w:t>
            </w:r>
          </w:p>
          <w:p w14:paraId="38601D7C" w14:textId="77777777" w:rsidR="001B3BB8" w:rsidRPr="001B3BB8" w:rsidRDefault="001B3BB8" w:rsidP="001B3BB8">
            <w:pPr>
              <w:widowControl/>
              <w:numPr>
                <w:ilvl w:val="0"/>
                <w:numId w:val="3"/>
              </w:numPr>
              <w:autoSpaceDE/>
              <w:autoSpaceDN/>
              <w:adjustRightInd/>
              <w:rPr>
                <w:rFonts w:ascii="Calibri" w:hAnsi="Calibri" w:cs="Calibri"/>
                <w:sz w:val="24"/>
                <w:szCs w:val="24"/>
              </w:rPr>
            </w:pPr>
            <w:r w:rsidRPr="001B3BB8">
              <w:rPr>
                <w:rFonts w:ascii="Calibri" w:hAnsi="Calibri" w:cs="Calibri"/>
                <w:sz w:val="24"/>
                <w:szCs w:val="24"/>
              </w:rPr>
              <w:t>High School District has completed the CLNA and Perkins EGrants Application. (5)</w:t>
            </w:r>
          </w:p>
          <w:p w14:paraId="5A57FA95" w14:textId="77777777" w:rsidR="001B3BB8" w:rsidRPr="001B3BB8" w:rsidRDefault="001B3BB8" w:rsidP="001B3BB8">
            <w:pPr>
              <w:widowControl/>
              <w:autoSpaceDE/>
              <w:autoSpaceDN/>
              <w:adjustRightInd/>
              <w:rPr>
                <w:rFonts w:ascii="Calibri" w:hAnsi="Calibri" w:cs="Calibri"/>
                <w:sz w:val="24"/>
                <w:szCs w:val="24"/>
              </w:rPr>
            </w:pPr>
          </w:p>
        </w:tc>
      </w:tr>
      <w:tr w:rsidR="001B3BB8" w:rsidRPr="001B3BB8" w14:paraId="49FE9880" w14:textId="77777777" w:rsidTr="00F04E11">
        <w:trPr>
          <w:trHeight w:val="1344"/>
        </w:trPr>
        <w:tc>
          <w:tcPr>
            <w:tcW w:w="919" w:type="dxa"/>
            <w:tcBorders>
              <w:top w:val="single" w:sz="4" w:space="0" w:color="000000"/>
              <w:left w:val="single" w:sz="4" w:space="0" w:color="000000"/>
              <w:bottom w:val="single" w:sz="4" w:space="0" w:color="000000"/>
              <w:right w:val="single" w:sz="4" w:space="0" w:color="000000"/>
            </w:tcBorders>
          </w:tcPr>
          <w:p w14:paraId="1A2CA92C"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15</w:t>
            </w:r>
          </w:p>
        </w:tc>
        <w:tc>
          <w:tcPr>
            <w:tcW w:w="10056" w:type="dxa"/>
            <w:tcBorders>
              <w:top w:val="single" w:sz="4" w:space="0" w:color="000000"/>
              <w:left w:val="single" w:sz="4" w:space="0" w:color="000000"/>
              <w:bottom w:val="single" w:sz="4" w:space="0" w:color="000000"/>
              <w:right w:val="single" w:sz="4" w:space="0" w:color="000000"/>
            </w:tcBorders>
          </w:tcPr>
          <w:p w14:paraId="3E62B269"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Budget</w:t>
            </w:r>
          </w:p>
          <w:p w14:paraId="6B632D2D" w14:textId="77777777" w:rsidR="001B3BB8" w:rsidRPr="001B3BB8" w:rsidRDefault="001B3BB8" w:rsidP="001B3BB8">
            <w:pPr>
              <w:widowControl/>
              <w:numPr>
                <w:ilvl w:val="0"/>
                <w:numId w:val="2"/>
              </w:numPr>
              <w:autoSpaceDE/>
              <w:autoSpaceDN/>
              <w:adjustRightInd/>
              <w:rPr>
                <w:rFonts w:ascii="Calibri" w:hAnsi="Calibri" w:cs="Calibri"/>
                <w:sz w:val="24"/>
                <w:szCs w:val="24"/>
              </w:rPr>
            </w:pPr>
            <w:r w:rsidRPr="001B3BB8">
              <w:rPr>
                <w:rFonts w:ascii="Calibri" w:hAnsi="Calibri" w:cs="Calibri"/>
                <w:sz w:val="24"/>
                <w:szCs w:val="24"/>
              </w:rPr>
              <w:t>The project narrative details match the proposed budget expenditures and their purpose</w:t>
            </w:r>
          </w:p>
          <w:p w14:paraId="56C8F8AE" w14:textId="77777777" w:rsidR="001B3BB8" w:rsidRPr="001B3BB8" w:rsidRDefault="001B3BB8" w:rsidP="001B3BB8">
            <w:pPr>
              <w:widowControl/>
              <w:numPr>
                <w:ilvl w:val="0"/>
                <w:numId w:val="2"/>
              </w:numPr>
              <w:autoSpaceDE/>
              <w:autoSpaceDN/>
              <w:adjustRightInd/>
              <w:rPr>
                <w:rFonts w:ascii="Calibri" w:hAnsi="Calibri" w:cs="Calibri"/>
                <w:sz w:val="24"/>
                <w:szCs w:val="24"/>
              </w:rPr>
            </w:pPr>
            <w:r w:rsidRPr="001B3BB8">
              <w:rPr>
                <w:rFonts w:ascii="Calibri" w:hAnsi="Calibri" w:cs="Calibri"/>
                <w:sz w:val="24"/>
                <w:szCs w:val="24"/>
              </w:rPr>
              <w:t>Proposed budget is reasonable</w:t>
            </w:r>
          </w:p>
          <w:p w14:paraId="76F90340" w14:textId="77777777" w:rsidR="001B3BB8" w:rsidRPr="001B3BB8" w:rsidRDefault="001B3BB8" w:rsidP="001B3BB8">
            <w:pPr>
              <w:widowControl/>
              <w:numPr>
                <w:ilvl w:val="0"/>
                <w:numId w:val="2"/>
              </w:numPr>
              <w:autoSpaceDE/>
              <w:autoSpaceDN/>
              <w:adjustRightInd/>
              <w:rPr>
                <w:rFonts w:ascii="Calibri" w:hAnsi="Calibri" w:cs="Calibri"/>
                <w:sz w:val="24"/>
                <w:szCs w:val="24"/>
              </w:rPr>
            </w:pPr>
            <w:r w:rsidRPr="001B3BB8">
              <w:rPr>
                <w:rFonts w:ascii="Calibri" w:hAnsi="Calibri" w:cs="Calibri"/>
                <w:sz w:val="24"/>
                <w:szCs w:val="24"/>
              </w:rPr>
              <w:t>Budget items are allowable pursuant to Perkins’s guidelines</w:t>
            </w:r>
          </w:p>
        </w:tc>
      </w:tr>
      <w:tr w:rsidR="001B3BB8" w:rsidRPr="001B3BB8" w14:paraId="1D4FC18C" w14:textId="77777777" w:rsidTr="00F04E11">
        <w:trPr>
          <w:trHeight w:val="1610"/>
        </w:trPr>
        <w:tc>
          <w:tcPr>
            <w:tcW w:w="919" w:type="dxa"/>
            <w:tcBorders>
              <w:top w:val="single" w:sz="4" w:space="0" w:color="000000"/>
              <w:left w:val="single" w:sz="4" w:space="0" w:color="000000"/>
              <w:bottom w:val="single" w:sz="4" w:space="0" w:color="000000"/>
              <w:right w:val="single" w:sz="4" w:space="0" w:color="000000"/>
            </w:tcBorders>
          </w:tcPr>
          <w:p w14:paraId="472D2FDB"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5</w:t>
            </w:r>
          </w:p>
        </w:tc>
        <w:tc>
          <w:tcPr>
            <w:tcW w:w="10056" w:type="dxa"/>
            <w:tcBorders>
              <w:top w:val="single" w:sz="4" w:space="0" w:color="000000"/>
              <w:left w:val="single" w:sz="4" w:space="0" w:color="000000"/>
              <w:bottom w:val="single" w:sz="4" w:space="0" w:color="000000"/>
              <w:right w:val="single" w:sz="4" w:space="0" w:color="000000"/>
            </w:tcBorders>
          </w:tcPr>
          <w:p w14:paraId="2B91B7BB" w14:textId="5A1FF099"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 xml:space="preserve">Additional Elements </w:t>
            </w:r>
            <w:r>
              <w:rPr>
                <w:rFonts w:ascii="Calibri" w:hAnsi="Calibri" w:cs="Calibri"/>
                <w:b/>
                <w:bCs/>
                <w:sz w:val="24"/>
                <w:szCs w:val="24"/>
              </w:rPr>
              <w:t>and</w:t>
            </w:r>
            <w:r w:rsidRPr="001B3BB8">
              <w:rPr>
                <w:rFonts w:ascii="Calibri" w:hAnsi="Calibri" w:cs="Calibri"/>
                <w:b/>
                <w:bCs/>
                <w:sz w:val="24"/>
                <w:szCs w:val="24"/>
              </w:rPr>
              <w:t xml:space="preserve"> Criteria</w:t>
            </w:r>
          </w:p>
          <w:p w14:paraId="10424C3D" w14:textId="77777777" w:rsidR="001B3BB8" w:rsidRPr="001B3BB8" w:rsidRDefault="001B3BB8" w:rsidP="001B3BB8">
            <w:pPr>
              <w:widowControl/>
              <w:numPr>
                <w:ilvl w:val="0"/>
                <w:numId w:val="1"/>
              </w:numPr>
              <w:autoSpaceDE/>
              <w:autoSpaceDN/>
              <w:adjustRightInd/>
              <w:rPr>
                <w:rFonts w:ascii="Calibri" w:hAnsi="Calibri" w:cs="Calibri"/>
                <w:sz w:val="24"/>
                <w:szCs w:val="24"/>
              </w:rPr>
            </w:pPr>
            <w:r w:rsidRPr="001B3BB8">
              <w:rPr>
                <w:rFonts w:ascii="Calibri" w:hAnsi="Calibri" w:cs="Calibri"/>
                <w:sz w:val="24"/>
                <w:szCs w:val="24"/>
              </w:rPr>
              <w:t>Narrative meets page requirements and is well written (2.5)</w:t>
            </w:r>
          </w:p>
          <w:p w14:paraId="5A7388B1" w14:textId="306ABF11" w:rsidR="001B3BB8" w:rsidRPr="001B3BB8" w:rsidRDefault="001B3BB8" w:rsidP="001B3BB8">
            <w:pPr>
              <w:widowControl/>
              <w:numPr>
                <w:ilvl w:val="0"/>
                <w:numId w:val="1"/>
              </w:numPr>
              <w:autoSpaceDE/>
              <w:autoSpaceDN/>
              <w:adjustRightInd/>
              <w:rPr>
                <w:rFonts w:ascii="Calibri" w:hAnsi="Calibri" w:cs="Calibri"/>
                <w:sz w:val="24"/>
                <w:szCs w:val="24"/>
              </w:rPr>
            </w:pPr>
            <w:r w:rsidRPr="001B3BB8">
              <w:rPr>
                <w:rFonts w:ascii="Calibri" w:hAnsi="Calibri" w:cs="Calibri"/>
                <w:sz w:val="24"/>
                <w:szCs w:val="24"/>
              </w:rPr>
              <w:t xml:space="preserve">Spelling and </w:t>
            </w:r>
            <w:r>
              <w:rPr>
                <w:rFonts w:ascii="Calibri" w:hAnsi="Calibri" w:cs="Calibri"/>
                <w:sz w:val="24"/>
                <w:szCs w:val="24"/>
              </w:rPr>
              <w:t>g</w:t>
            </w:r>
            <w:r w:rsidRPr="001B3BB8">
              <w:rPr>
                <w:rFonts w:ascii="Calibri" w:hAnsi="Calibri" w:cs="Calibri"/>
                <w:sz w:val="24"/>
                <w:szCs w:val="24"/>
              </w:rPr>
              <w:t>rammar is accurate (2.5)</w:t>
            </w:r>
          </w:p>
        </w:tc>
      </w:tr>
      <w:tr w:rsidR="001B3BB8" w:rsidRPr="001B3BB8" w14:paraId="4088B276" w14:textId="77777777" w:rsidTr="00F04E11">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17C0EA22"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100</w:t>
            </w:r>
          </w:p>
        </w:tc>
        <w:tc>
          <w:tcPr>
            <w:tcW w:w="10056" w:type="dxa"/>
            <w:tcBorders>
              <w:top w:val="single" w:sz="4" w:space="0" w:color="000000"/>
              <w:left w:val="single" w:sz="4" w:space="0" w:color="000000"/>
              <w:bottom w:val="single" w:sz="4" w:space="0" w:color="000000"/>
              <w:right w:val="single" w:sz="4" w:space="0" w:color="000000"/>
            </w:tcBorders>
            <w:shd w:val="clear" w:color="auto" w:fill="365F91"/>
          </w:tcPr>
          <w:p w14:paraId="5EE2DEC2"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b/>
                <w:bCs/>
                <w:sz w:val="24"/>
                <w:szCs w:val="24"/>
              </w:rPr>
              <w:t>Total Maximum Points</w:t>
            </w:r>
          </w:p>
        </w:tc>
      </w:tr>
      <w:tr w:rsidR="001B3BB8" w:rsidRPr="001B3BB8" w14:paraId="6083AE90" w14:textId="77777777" w:rsidTr="00F04E11">
        <w:trPr>
          <w:trHeight w:val="460"/>
        </w:trPr>
        <w:tc>
          <w:tcPr>
            <w:tcW w:w="10975" w:type="dxa"/>
            <w:gridSpan w:val="2"/>
            <w:tcBorders>
              <w:top w:val="single" w:sz="4" w:space="0" w:color="000000"/>
              <w:left w:val="single" w:sz="4" w:space="0" w:color="000000"/>
              <w:bottom w:val="single" w:sz="4" w:space="0" w:color="000000"/>
              <w:right w:val="single" w:sz="4" w:space="0" w:color="000000"/>
            </w:tcBorders>
          </w:tcPr>
          <w:p w14:paraId="5733279E" w14:textId="77777777" w:rsidR="001B3BB8" w:rsidRPr="001B3BB8" w:rsidRDefault="001B3BB8" w:rsidP="001B3BB8">
            <w:pPr>
              <w:widowControl/>
              <w:autoSpaceDE/>
              <w:autoSpaceDN/>
              <w:adjustRightInd/>
              <w:rPr>
                <w:rFonts w:ascii="Calibri" w:hAnsi="Calibri" w:cs="Calibri"/>
                <w:b/>
                <w:bCs/>
                <w:sz w:val="24"/>
                <w:szCs w:val="24"/>
              </w:rPr>
            </w:pPr>
            <w:r w:rsidRPr="001B3BB8">
              <w:rPr>
                <w:rFonts w:ascii="Calibri" w:hAnsi="Calibri" w:cs="Calibri"/>
                <w:sz w:val="24"/>
                <w:szCs w:val="24"/>
              </w:rPr>
              <w:t>*</w:t>
            </w:r>
            <w:r w:rsidRPr="001B3BB8">
              <w:rPr>
                <w:rFonts w:ascii="Calibri" w:hAnsi="Calibri" w:cs="Calibri"/>
                <w:b/>
                <w:bCs/>
                <w:sz w:val="24"/>
                <w:szCs w:val="24"/>
              </w:rPr>
              <w:t>Proposals must reach 80 points to be funded.</w:t>
            </w:r>
          </w:p>
        </w:tc>
      </w:tr>
    </w:tbl>
    <w:p w14:paraId="634B1329" w14:textId="6C03280C" w:rsidR="00F26E7E" w:rsidRDefault="00E42FC0" w:rsidP="001B3BB8">
      <w:pPr>
        <w:tabs>
          <w:tab w:val="left" w:pos="580"/>
        </w:tabs>
        <w:kinsoku w:val="0"/>
        <w:overflowPunct w:val="0"/>
        <w:spacing w:before="205"/>
        <w:ind w:right="103"/>
        <w:rPr>
          <w:rFonts w:ascii="Calibri" w:hAnsi="Calibri" w:cs="Calibri"/>
          <w:sz w:val="24"/>
          <w:szCs w:val="24"/>
        </w:rPr>
      </w:pPr>
      <w:r>
        <w:rPr>
          <w:noProof/>
        </w:rPr>
        <mc:AlternateContent>
          <mc:Choice Requires="wps">
            <w:drawing>
              <wp:anchor distT="0" distB="0" distL="114300" distR="114300" simplePos="0" relativeHeight="251658245" behindDoc="1" locked="0" layoutInCell="0" allowOverlap="1" wp14:anchorId="7F1E5CF8" wp14:editId="3FEE4075">
                <wp:simplePos x="0" y="0"/>
                <wp:positionH relativeFrom="page">
                  <wp:posOffset>671195</wp:posOffset>
                </wp:positionH>
                <wp:positionV relativeFrom="page">
                  <wp:posOffset>1138555</wp:posOffset>
                </wp:positionV>
                <wp:extent cx="939800" cy="8890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E5CF8" id="Rectangle 16" o:spid="_x0000_s1028" style="position:absolute;margin-left:52.85pt;margin-top:89.65pt;width:74pt;height:7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" o:allowincell="f" filled="f" stroked="f">
                <v:textbox inset="0,0,0,0">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v:textbox>
                <w10:wrap anchorx="page" anchory="page"/>
              </v:rect>
            </w:pict>
          </mc:Fallback>
        </mc:AlternateContent>
      </w:r>
    </w:p>
    <w:sectPr w:rsidR="00F26E7E">
      <w:footerReference w:type="default" r:id="rId20"/>
      <w:pgSz w:w="12240" w:h="15840"/>
      <w:pgMar w:top="1500" w:right="600" w:bottom="1240" w:left="140" w:header="0" w:footer="9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ED602" w14:textId="77777777" w:rsidR="00067259" w:rsidRDefault="00067259">
      <w:r>
        <w:separator/>
      </w:r>
    </w:p>
  </w:endnote>
  <w:endnote w:type="continuationSeparator" w:id="0">
    <w:p w14:paraId="109E2A86" w14:textId="77777777" w:rsidR="00067259" w:rsidRDefault="00067259">
      <w:r>
        <w:continuationSeparator/>
      </w:r>
    </w:p>
  </w:endnote>
  <w:endnote w:type="continuationNotice" w:id="1">
    <w:p w14:paraId="792A65BA" w14:textId="77777777" w:rsidR="00067259" w:rsidRDefault="0006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08B8" w14:textId="2CF7E51E" w:rsidR="00F26E7E" w:rsidRDefault="00F26E7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AD9F5" w14:textId="77777777" w:rsidR="00067259" w:rsidRDefault="00067259">
      <w:r>
        <w:separator/>
      </w:r>
    </w:p>
  </w:footnote>
  <w:footnote w:type="continuationSeparator" w:id="0">
    <w:p w14:paraId="3AC01B15" w14:textId="77777777" w:rsidR="00067259" w:rsidRDefault="00067259">
      <w:r>
        <w:continuationSeparator/>
      </w:r>
    </w:p>
  </w:footnote>
  <w:footnote w:type="continuationNotice" w:id="1">
    <w:p w14:paraId="67E61646" w14:textId="77777777" w:rsidR="00067259" w:rsidRDefault="000672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2020" w:hanging="360"/>
      </w:pPr>
      <w:rPr>
        <w:rFonts w:ascii="Symbol" w:hAnsi="Symbol"/>
        <w:b w:val="0"/>
        <w:w w:val="100"/>
        <w:sz w:val="22"/>
      </w:rPr>
    </w:lvl>
    <w:lvl w:ilvl="1">
      <w:numFmt w:val="bullet"/>
      <w:lvlText w:val="•"/>
      <w:lvlJc w:val="left"/>
      <w:pPr>
        <w:ind w:left="2968" w:hanging="360"/>
      </w:pPr>
    </w:lvl>
    <w:lvl w:ilvl="2">
      <w:numFmt w:val="bullet"/>
      <w:lvlText w:val="•"/>
      <w:lvlJc w:val="left"/>
      <w:pPr>
        <w:ind w:left="3916" w:hanging="360"/>
      </w:pPr>
    </w:lvl>
    <w:lvl w:ilvl="3">
      <w:numFmt w:val="bullet"/>
      <w:lvlText w:val="•"/>
      <w:lvlJc w:val="left"/>
      <w:pPr>
        <w:ind w:left="4864" w:hanging="360"/>
      </w:pPr>
    </w:lvl>
    <w:lvl w:ilvl="4">
      <w:numFmt w:val="bullet"/>
      <w:lvlText w:val="•"/>
      <w:lvlJc w:val="left"/>
      <w:pPr>
        <w:ind w:left="5812" w:hanging="360"/>
      </w:pPr>
    </w:lvl>
    <w:lvl w:ilvl="5">
      <w:numFmt w:val="bullet"/>
      <w:lvlText w:val="•"/>
      <w:lvlJc w:val="left"/>
      <w:pPr>
        <w:ind w:left="6760" w:hanging="360"/>
      </w:pPr>
    </w:lvl>
    <w:lvl w:ilvl="6">
      <w:numFmt w:val="bullet"/>
      <w:lvlText w:val="•"/>
      <w:lvlJc w:val="left"/>
      <w:pPr>
        <w:ind w:left="7708" w:hanging="360"/>
      </w:pPr>
    </w:lvl>
    <w:lvl w:ilvl="7">
      <w:numFmt w:val="bullet"/>
      <w:lvlText w:val="•"/>
      <w:lvlJc w:val="left"/>
      <w:pPr>
        <w:ind w:left="8656" w:hanging="360"/>
      </w:pPr>
    </w:lvl>
    <w:lvl w:ilvl="8">
      <w:numFmt w:val="bullet"/>
      <w:lvlText w:val="•"/>
      <w:lvlJc w:val="left"/>
      <w:pPr>
        <w:ind w:left="9604" w:hanging="360"/>
      </w:pPr>
    </w:lvl>
  </w:abstractNum>
  <w:abstractNum w:abstractNumId="1" w15:restartNumberingAfterBreak="0">
    <w:nsid w:val="00000403"/>
    <w:multiLevelType w:val="multilevel"/>
    <w:tmpl w:val="00000886"/>
    <w:lvl w:ilvl="0">
      <w:start w:val="1"/>
      <w:numFmt w:val="decimal"/>
      <w:lvlText w:val="%1)"/>
      <w:lvlJc w:val="left"/>
      <w:pPr>
        <w:ind w:left="580" w:hanging="360"/>
      </w:pPr>
      <w:rPr>
        <w:rFonts w:ascii="Arial" w:hAnsi="Arial" w:cs="Arial"/>
        <w:b w:val="0"/>
        <w:bCs w:val="0"/>
        <w:spacing w:val="-1"/>
        <w:w w:val="100"/>
        <w:sz w:val="22"/>
        <w:szCs w:val="22"/>
      </w:rPr>
    </w:lvl>
    <w:lvl w:ilvl="1">
      <w:numFmt w:val="bullet"/>
      <w:lvlText w:val=""/>
      <w:lvlJc w:val="left"/>
      <w:pPr>
        <w:ind w:left="940" w:hanging="360"/>
      </w:pPr>
      <w:rPr>
        <w:rFonts w:ascii="Symbol" w:hAnsi="Symbol"/>
        <w:b w:val="0"/>
        <w:w w:val="100"/>
        <w:sz w:val="22"/>
      </w:rPr>
    </w:lvl>
    <w:lvl w:ilvl="2">
      <w:numFmt w:val="bullet"/>
      <w:lvlText w:val="•"/>
      <w:lvlJc w:val="left"/>
      <w:pPr>
        <w:ind w:left="2113" w:hanging="360"/>
      </w:pPr>
    </w:lvl>
    <w:lvl w:ilvl="3">
      <w:numFmt w:val="bullet"/>
      <w:lvlText w:val="•"/>
      <w:lvlJc w:val="left"/>
      <w:pPr>
        <w:ind w:left="3286" w:hanging="360"/>
      </w:pPr>
    </w:lvl>
    <w:lvl w:ilvl="4">
      <w:numFmt w:val="bullet"/>
      <w:lvlText w:val="•"/>
      <w:lvlJc w:val="left"/>
      <w:pPr>
        <w:ind w:left="4460" w:hanging="360"/>
      </w:pPr>
    </w:lvl>
    <w:lvl w:ilvl="5">
      <w:numFmt w:val="bullet"/>
      <w:lvlText w:val="•"/>
      <w:lvlJc w:val="left"/>
      <w:pPr>
        <w:ind w:left="5633" w:hanging="360"/>
      </w:pPr>
    </w:lvl>
    <w:lvl w:ilvl="6">
      <w:numFmt w:val="bullet"/>
      <w:lvlText w:val="•"/>
      <w:lvlJc w:val="left"/>
      <w:pPr>
        <w:ind w:left="6806" w:hanging="360"/>
      </w:pPr>
    </w:lvl>
    <w:lvl w:ilvl="7">
      <w:numFmt w:val="bullet"/>
      <w:lvlText w:val="•"/>
      <w:lvlJc w:val="left"/>
      <w:pPr>
        <w:ind w:left="7980" w:hanging="360"/>
      </w:pPr>
    </w:lvl>
    <w:lvl w:ilvl="8">
      <w:numFmt w:val="bullet"/>
      <w:lvlText w:val="•"/>
      <w:lvlJc w:val="left"/>
      <w:pPr>
        <w:ind w:left="9153" w:hanging="360"/>
      </w:pPr>
    </w:lvl>
  </w:abstractNum>
  <w:abstractNum w:abstractNumId="2" w15:restartNumberingAfterBreak="0">
    <w:nsid w:val="00000404"/>
    <w:multiLevelType w:val="multilevel"/>
    <w:tmpl w:val="00000887"/>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826" w:hanging="360"/>
      </w:pPr>
      <w:rPr>
        <w:rFonts w:ascii="Symbol" w:hAnsi="Symbol"/>
        <w:b w:val="0"/>
        <w:w w:val="100"/>
        <w:sz w:val="22"/>
      </w:rPr>
    </w:lvl>
    <w:lvl w:ilvl="2">
      <w:numFmt w:val="bullet"/>
      <w:lvlText w:val="•"/>
      <w:lvlJc w:val="left"/>
      <w:pPr>
        <w:ind w:left="1829" w:hanging="360"/>
      </w:pPr>
    </w:lvl>
    <w:lvl w:ilvl="3">
      <w:numFmt w:val="bullet"/>
      <w:lvlText w:val="•"/>
      <w:lvlJc w:val="left"/>
      <w:pPr>
        <w:ind w:left="2838" w:hanging="360"/>
      </w:pPr>
    </w:lvl>
    <w:lvl w:ilvl="4">
      <w:numFmt w:val="bullet"/>
      <w:lvlText w:val="•"/>
      <w:lvlJc w:val="left"/>
      <w:pPr>
        <w:ind w:left="3847" w:hanging="360"/>
      </w:pPr>
    </w:lvl>
    <w:lvl w:ilvl="5">
      <w:numFmt w:val="bullet"/>
      <w:lvlText w:val="•"/>
      <w:lvlJc w:val="left"/>
      <w:pPr>
        <w:ind w:left="4856" w:hanging="360"/>
      </w:pPr>
    </w:lvl>
    <w:lvl w:ilvl="6">
      <w:numFmt w:val="bullet"/>
      <w:lvlText w:val="•"/>
      <w:lvlJc w:val="left"/>
      <w:pPr>
        <w:ind w:left="5865" w:hanging="360"/>
      </w:pPr>
    </w:lvl>
    <w:lvl w:ilvl="7">
      <w:numFmt w:val="bullet"/>
      <w:lvlText w:val="•"/>
      <w:lvlJc w:val="left"/>
      <w:pPr>
        <w:ind w:left="6874" w:hanging="360"/>
      </w:pPr>
    </w:lvl>
    <w:lvl w:ilvl="8">
      <w:numFmt w:val="bullet"/>
      <w:lvlText w:val="•"/>
      <w:lvlJc w:val="left"/>
      <w:pPr>
        <w:ind w:left="7883" w:hanging="360"/>
      </w:pPr>
    </w:lvl>
  </w:abstractNum>
  <w:abstractNum w:abstractNumId="3" w15:restartNumberingAfterBreak="0">
    <w:nsid w:val="00000405"/>
    <w:multiLevelType w:val="multilevel"/>
    <w:tmpl w:val="00000888"/>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1476" w:hanging="360"/>
      </w:pPr>
    </w:lvl>
    <w:lvl w:ilvl="2">
      <w:numFmt w:val="bullet"/>
      <w:lvlText w:val="•"/>
      <w:lvlJc w:val="left"/>
      <w:pPr>
        <w:ind w:left="2412" w:hanging="360"/>
      </w:pPr>
    </w:lvl>
    <w:lvl w:ilvl="3">
      <w:numFmt w:val="bullet"/>
      <w:lvlText w:val="•"/>
      <w:lvlJc w:val="left"/>
      <w:pPr>
        <w:ind w:left="3348" w:hanging="360"/>
      </w:pPr>
    </w:lvl>
    <w:lvl w:ilvl="4">
      <w:numFmt w:val="bullet"/>
      <w:lvlText w:val="•"/>
      <w:lvlJc w:val="left"/>
      <w:pPr>
        <w:ind w:left="4284" w:hanging="360"/>
      </w:pPr>
    </w:lvl>
    <w:lvl w:ilvl="5">
      <w:numFmt w:val="bullet"/>
      <w:lvlText w:val="•"/>
      <w:lvlJc w:val="left"/>
      <w:pPr>
        <w:ind w:left="5220" w:hanging="360"/>
      </w:pPr>
    </w:lvl>
    <w:lvl w:ilvl="6">
      <w:numFmt w:val="bullet"/>
      <w:lvlText w:val="•"/>
      <w:lvlJc w:val="left"/>
      <w:pPr>
        <w:ind w:left="6156" w:hanging="360"/>
      </w:pPr>
    </w:lvl>
    <w:lvl w:ilvl="7">
      <w:numFmt w:val="bullet"/>
      <w:lvlText w:val="•"/>
      <w:lvlJc w:val="left"/>
      <w:pPr>
        <w:ind w:left="7092" w:hanging="360"/>
      </w:pPr>
    </w:lvl>
    <w:lvl w:ilvl="8">
      <w:numFmt w:val="bullet"/>
      <w:lvlText w:val="•"/>
      <w:lvlJc w:val="left"/>
      <w:pPr>
        <w:ind w:left="8028" w:hanging="360"/>
      </w:pPr>
    </w:lvl>
  </w:abstractNum>
  <w:abstractNum w:abstractNumId="4" w15:restartNumberingAfterBreak="0">
    <w:nsid w:val="00000406"/>
    <w:multiLevelType w:val="multilevel"/>
    <w:tmpl w:val="00000889"/>
    <w:lvl w:ilvl="0">
      <w:start w:val="1"/>
      <w:numFmt w:val="upperLetter"/>
      <w:lvlText w:val="%1."/>
      <w:lvlJc w:val="left"/>
      <w:pPr>
        <w:ind w:left="569" w:hanging="360"/>
      </w:pPr>
      <w:rPr>
        <w:rFonts w:ascii="Calibri" w:hAnsi="Calibri" w:cs="Calibri"/>
        <w:b w:val="0"/>
        <w:bCs w:val="0"/>
        <w:spacing w:val="-1"/>
        <w:w w:val="100"/>
        <w:sz w:val="22"/>
        <w:szCs w:val="22"/>
      </w:rPr>
    </w:lvl>
    <w:lvl w:ilvl="1">
      <w:numFmt w:val="bullet"/>
      <w:lvlText w:val="•"/>
      <w:lvlJc w:val="left"/>
      <w:pPr>
        <w:ind w:left="1494" w:hanging="360"/>
      </w:pPr>
    </w:lvl>
    <w:lvl w:ilvl="2">
      <w:numFmt w:val="bullet"/>
      <w:lvlText w:val="•"/>
      <w:lvlJc w:val="left"/>
      <w:pPr>
        <w:ind w:left="2428" w:hanging="360"/>
      </w:pPr>
    </w:lvl>
    <w:lvl w:ilvl="3">
      <w:numFmt w:val="bullet"/>
      <w:lvlText w:val="•"/>
      <w:lvlJc w:val="left"/>
      <w:pPr>
        <w:ind w:left="3362" w:hanging="360"/>
      </w:pPr>
    </w:lvl>
    <w:lvl w:ilvl="4">
      <w:numFmt w:val="bullet"/>
      <w:lvlText w:val="•"/>
      <w:lvlJc w:val="left"/>
      <w:pPr>
        <w:ind w:left="4296" w:hanging="360"/>
      </w:pPr>
    </w:lvl>
    <w:lvl w:ilvl="5">
      <w:numFmt w:val="bullet"/>
      <w:lvlText w:val="•"/>
      <w:lvlJc w:val="left"/>
      <w:pPr>
        <w:ind w:left="5230" w:hanging="360"/>
      </w:pPr>
    </w:lvl>
    <w:lvl w:ilvl="6">
      <w:numFmt w:val="bullet"/>
      <w:lvlText w:val="•"/>
      <w:lvlJc w:val="left"/>
      <w:pPr>
        <w:ind w:left="6164" w:hanging="360"/>
      </w:pPr>
    </w:lvl>
    <w:lvl w:ilvl="7">
      <w:numFmt w:val="bullet"/>
      <w:lvlText w:val="•"/>
      <w:lvlJc w:val="left"/>
      <w:pPr>
        <w:ind w:left="7098" w:hanging="360"/>
      </w:pPr>
    </w:lvl>
    <w:lvl w:ilvl="8">
      <w:numFmt w:val="bullet"/>
      <w:lvlText w:val="•"/>
      <w:lvlJc w:val="left"/>
      <w:pPr>
        <w:ind w:left="8032" w:hanging="360"/>
      </w:pPr>
    </w:lvl>
  </w:abstractNum>
  <w:abstractNum w:abstractNumId="5" w15:restartNumberingAfterBreak="0">
    <w:nsid w:val="00000407"/>
    <w:multiLevelType w:val="multilevel"/>
    <w:tmpl w:val="0000088A"/>
    <w:lvl w:ilvl="0">
      <w:start w:val="1"/>
      <w:numFmt w:val="upperLetter"/>
      <w:lvlText w:val="%1."/>
      <w:lvlJc w:val="left"/>
      <w:pPr>
        <w:ind w:left="629" w:hanging="452"/>
      </w:pPr>
      <w:rPr>
        <w:rFonts w:ascii="Calibri" w:hAnsi="Calibri" w:cs="Calibri"/>
        <w:b w:val="0"/>
        <w:bCs w:val="0"/>
        <w:spacing w:val="-1"/>
        <w:w w:val="100"/>
        <w:sz w:val="22"/>
        <w:szCs w:val="22"/>
      </w:rPr>
    </w:lvl>
    <w:lvl w:ilvl="1">
      <w:numFmt w:val="bullet"/>
      <w:lvlText w:val="•"/>
      <w:lvlJc w:val="left"/>
      <w:pPr>
        <w:ind w:left="1548" w:hanging="452"/>
      </w:pPr>
    </w:lvl>
    <w:lvl w:ilvl="2">
      <w:numFmt w:val="bullet"/>
      <w:lvlText w:val="•"/>
      <w:lvlJc w:val="left"/>
      <w:pPr>
        <w:ind w:left="2476" w:hanging="452"/>
      </w:pPr>
    </w:lvl>
    <w:lvl w:ilvl="3">
      <w:numFmt w:val="bullet"/>
      <w:lvlText w:val="•"/>
      <w:lvlJc w:val="left"/>
      <w:pPr>
        <w:ind w:left="3404" w:hanging="452"/>
      </w:pPr>
    </w:lvl>
    <w:lvl w:ilvl="4">
      <w:numFmt w:val="bullet"/>
      <w:lvlText w:val="•"/>
      <w:lvlJc w:val="left"/>
      <w:pPr>
        <w:ind w:left="4332" w:hanging="452"/>
      </w:pPr>
    </w:lvl>
    <w:lvl w:ilvl="5">
      <w:numFmt w:val="bullet"/>
      <w:lvlText w:val="•"/>
      <w:lvlJc w:val="left"/>
      <w:pPr>
        <w:ind w:left="5260" w:hanging="452"/>
      </w:pPr>
    </w:lvl>
    <w:lvl w:ilvl="6">
      <w:numFmt w:val="bullet"/>
      <w:lvlText w:val="•"/>
      <w:lvlJc w:val="left"/>
      <w:pPr>
        <w:ind w:left="6188" w:hanging="452"/>
      </w:pPr>
    </w:lvl>
    <w:lvl w:ilvl="7">
      <w:numFmt w:val="bullet"/>
      <w:lvlText w:val="•"/>
      <w:lvlJc w:val="left"/>
      <w:pPr>
        <w:ind w:left="7116" w:hanging="452"/>
      </w:pPr>
    </w:lvl>
    <w:lvl w:ilvl="8">
      <w:numFmt w:val="bullet"/>
      <w:lvlText w:val="•"/>
      <w:lvlJc w:val="left"/>
      <w:pPr>
        <w:ind w:left="8044" w:hanging="452"/>
      </w:pPr>
    </w:lvl>
  </w:abstractNum>
  <w:abstractNum w:abstractNumId="6" w15:restartNumberingAfterBreak="0">
    <w:nsid w:val="04BA1333"/>
    <w:multiLevelType w:val="hybridMultilevel"/>
    <w:tmpl w:val="8670EE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1671B3"/>
    <w:multiLevelType w:val="hybridMultilevel"/>
    <w:tmpl w:val="6A3C1D2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22AF42DF"/>
    <w:multiLevelType w:val="hybridMultilevel"/>
    <w:tmpl w:val="66DC8648"/>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9" w15:restartNumberingAfterBreak="0">
    <w:nsid w:val="234B20AE"/>
    <w:multiLevelType w:val="hybridMultilevel"/>
    <w:tmpl w:val="33B28A9A"/>
    <w:lvl w:ilvl="0" w:tplc="04090001">
      <w:start w:val="1"/>
      <w:numFmt w:val="bullet"/>
      <w:lvlText w:val=""/>
      <w:lvlJc w:val="left"/>
      <w:pPr>
        <w:ind w:left="2020" w:hanging="720"/>
      </w:pPr>
      <w:rPr>
        <w:rFonts w:ascii="Symbol" w:hAnsi="Symbol" w:hint="default"/>
      </w:rPr>
    </w:lvl>
    <w:lvl w:ilvl="1" w:tplc="FFFFFFFF">
      <w:start w:val="1"/>
      <w:numFmt w:val="bullet"/>
      <w:lvlText w:val="o"/>
      <w:lvlJc w:val="left"/>
      <w:pPr>
        <w:ind w:left="1300" w:hanging="360"/>
      </w:pPr>
      <w:rPr>
        <w:rFonts w:ascii="Courier New" w:hAnsi="Courier New" w:cs="Courier New" w:hint="default"/>
      </w:rPr>
    </w:lvl>
    <w:lvl w:ilvl="2" w:tplc="FFFFFFFF" w:tentative="1">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10" w15:restartNumberingAfterBreak="0">
    <w:nsid w:val="3C927DE9"/>
    <w:multiLevelType w:val="hybridMultilevel"/>
    <w:tmpl w:val="35D8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F7753"/>
    <w:multiLevelType w:val="hybridMultilevel"/>
    <w:tmpl w:val="06DEB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158D5"/>
    <w:multiLevelType w:val="hybridMultilevel"/>
    <w:tmpl w:val="742091B6"/>
    <w:lvl w:ilvl="0" w:tplc="81D07382">
      <w:numFmt w:val="bullet"/>
      <w:lvlText w:val="•"/>
      <w:lvlJc w:val="left"/>
      <w:pPr>
        <w:ind w:left="2020" w:hanging="720"/>
      </w:pPr>
      <w:rPr>
        <w:rFonts w:ascii="Aptos" w:eastAsia="Times New Roman" w:hAnsi="Aptos" w:cs="Calibri"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49212EEA"/>
    <w:multiLevelType w:val="hybridMultilevel"/>
    <w:tmpl w:val="26B8C400"/>
    <w:lvl w:ilvl="0" w:tplc="81D07382">
      <w:numFmt w:val="bullet"/>
      <w:lvlText w:val="•"/>
      <w:lvlJc w:val="left"/>
      <w:pPr>
        <w:ind w:left="2020" w:hanging="360"/>
      </w:pPr>
      <w:rPr>
        <w:rFonts w:ascii="Aptos" w:eastAsia="Times New Roman" w:hAnsi="Aptos" w:cs="Calibri"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4" w15:restartNumberingAfterBreak="0">
    <w:nsid w:val="51586BB5"/>
    <w:multiLevelType w:val="hybridMultilevel"/>
    <w:tmpl w:val="9926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22BB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A546EE7"/>
    <w:multiLevelType w:val="hybridMultilevel"/>
    <w:tmpl w:val="C60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91F82"/>
    <w:multiLevelType w:val="hybridMultilevel"/>
    <w:tmpl w:val="E398E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9D71B2"/>
    <w:multiLevelType w:val="hybridMultilevel"/>
    <w:tmpl w:val="111A9180"/>
    <w:lvl w:ilvl="0" w:tplc="81D07382">
      <w:numFmt w:val="bullet"/>
      <w:lvlText w:val="•"/>
      <w:lvlJc w:val="left"/>
      <w:pPr>
        <w:ind w:left="2160" w:hanging="720"/>
      </w:pPr>
      <w:rPr>
        <w:rFonts w:ascii="Aptos" w:eastAsia="Times New Roman" w:hAnsi="Apto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C91737"/>
    <w:multiLevelType w:val="hybridMultilevel"/>
    <w:tmpl w:val="FCF275BA"/>
    <w:lvl w:ilvl="0" w:tplc="404E4BF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15:restartNumberingAfterBreak="0">
    <w:nsid w:val="7F9B3972"/>
    <w:multiLevelType w:val="hybridMultilevel"/>
    <w:tmpl w:val="BF524370"/>
    <w:lvl w:ilvl="0" w:tplc="81D07382">
      <w:numFmt w:val="bullet"/>
      <w:lvlText w:val="•"/>
      <w:lvlJc w:val="left"/>
      <w:pPr>
        <w:ind w:left="2880" w:hanging="720"/>
      </w:pPr>
      <w:rPr>
        <w:rFonts w:ascii="Aptos" w:eastAsia="Times New Roman" w:hAnsi="Aptos"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48917574">
    <w:abstractNumId w:val="5"/>
  </w:num>
  <w:num w:numId="2" w16cid:durableId="1562325460">
    <w:abstractNumId w:val="4"/>
  </w:num>
  <w:num w:numId="3" w16cid:durableId="2141528207">
    <w:abstractNumId w:val="3"/>
  </w:num>
  <w:num w:numId="4" w16cid:durableId="1986467810">
    <w:abstractNumId w:val="2"/>
  </w:num>
  <w:num w:numId="5" w16cid:durableId="396368826">
    <w:abstractNumId w:val="1"/>
  </w:num>
  <w:num w:numId="6" w16cid:durableId="869533088">
    <w:abstractNumId w:val="0"/>
  </w:num>
  <w:num w:numId="7" w16cid:durableId="1277176525">
    <w:abstractNumId w:val="14"/>
  </w:num>
  <w:num w:numId="8" w16cid:durableId="1903054476">
    <w:abstractNumId w:val="11"/>
  </w:num>
  <w:num w:numId="9" w16cid:durableId="1774978080">
    <w:abstractNumId w:val="16"/>
  </w:num>
  <w:num w:numId="10" w16cid:durableId="251013729">
    <w:abstractNumId w:val="17"/>
  </w:num>
  <w:num w:numId="11" w16cid:durableId="1378360578">
    <w:abstractNumId w:val="7"/>
  </w:num>
  <w:num w:numId="12" w16cid:durableId="1365248319">
    <w:abstractNumId w:val="19"/>
  </w:num>
  <w:num w:numId="13" w16cid:durableId="1881551002">
    <w:abstractNumId w:val="15"/>
  </w:num>
  <w:num w:numId="14" w16cid:durableId="132479958">
    <w:abstractNumId w:val="8"/>
  </w:num>
  <w:num w:numId="15" w16cid:durableId="2037349050">
    <w:abstractNumId w:val="6"/>
  </w:num>
  <w:num w:numId="16" w16cid:durableId="1450080649">
    <w:abstractNumId w:val="10"/>
  </w:num>
  <w:num w:numId="17" w16cid:durableId="1131481913">
    <w:abstractNumId w:val="18"/>
  </w:num>
  <w:num w:numId="18" w16cid:durableId="1123579603">
    <w:abstractNumId w:val="12"/>
  </w:num>
  <w:num w:numId="19" w16cid:durableId="1847016705">
    <w:abstractNumId w:val="9"/>
  </w:num>
  <w:num w:numId="20" w16cid:durableId="335352264">
    <w:abstractNumId w:val="20"/>
  </w:num>
  <w:num w:numId="21" w16cid:durableId="511535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98"/>
    <w:rsid w:val="00002EF9"/>
    <w:rsid w:val="000200EB"/>
    <w:rsid w:val="00035E9B"/>
    <w:rsid w:val="00044252"/>
    <w:rsid w:val="000664F1"/>
    <w:rsid w:val="00067259"/>
    <w:rsid w:val="000F1565"/>
    <w:rsid w:val="001057D9"/>
    <w:rsid w:val="0015473C"/>
    <w:rsid w:val="001706BE"/>
    <w:rsid w:val="00170713"/>
    <w:rsid w:val="00172671"/>
    <w:rsid w:val="00174267"/>
    <w:rsid w:val="0017734F"/>
    <w:rsid w:val="001A4406"/>
    <w:rsid w:val="001B338A"/>
    <w:rsid w:val="001B3BB8"/>
    <w:rsid w:val="001D1B06"/>
    <w:rsid w:val="002548E2"/>
    <w:rsid w:val="002775C9"/>
    <w:rsid w:val="00283A3C"/>
    <w:rsid w:val="00283C14"/>
    <w:rsid w:val="0028488D"/>
    <w:rsid w:val="002849E5"/>
    <w:rsid w:val="002A5274"/>
    <w:rsid w:val="002B6405"/>
    <w:rsid w:val="002C368F"/>
    <w:rsid w:val="002D0368"/>
    <w:rsid w:val="00300BDE"/>
    <w:rsid w:val="003333FE"/>
    <w:rsid w:val="00343D92"/>
    <w:rsid w:val="00371107"/>
    <w:rsid w:val="003723DE"/>
    <w:rsid w:val="003728D7"/>
    <w:rsid w:val="003748AF"/>
    <w:rsid w:val="00376CCC"/>
    <w:rsid w:val="00385C41"/>
    <w:rsid w:val="00387C44"/>
    <w:rsid w:val="003C35A4"/>
    <w:rsid w:val="003D309C"/>
    <w:rsid w:val="004053E1"/>
    <w:rsid w:val="00405445"/>
    <w:rsid w:val="0040589D"/>
    <w:rsid w:val="004075FC"/>
    <w:rsid w:val="004104A6"/>
    <w:rsid w:val="0041154F"/>
    <w:rsid w:val="00413E49"/>
    <w:rsid w:val="00417A5D"/>
    <w:rsid w:val="00461267"/>
    <w:rsid w:val="004622D5"/>
    <w:rsid w:val="00466A28"/>
    <w:rsid w:val="004762BA"/>
    <w:rsid w:val="004916BD"/>
    <w:rsid w:val="00497E4C"/>
    <w:rsid w:val="004F1E01"/>
    <w:rsid w:val="004F2113"/>
    <w:rsid w:val="004F3736"/>
    <w:rsid w:val="0050442C"/>
    <w:rsid w:val="005062A8"/>
    <w:rsid w:val="005065B1"/>
    <w:rsid w:val="005203F4"/>
    <w:rsid w:val="00527CDC"/>
    <w:rsid w:val="005452AD"/>
    <w:rsid w:val="005472CD"/>
    <w:rsid w:val="00556AAE"/>
    <w:rsid w:val="00562459"/>
    <w:rsid w:val="00585F19"/>
    <w:rsid w:val="005B2CC4"/>
    <w:rsid w:val="005D4716"/>
    <w:rsid w:val="005E2959"/>
    <w:rsid w:val="005E55BC"/>
    <w:rsid w:val="00635AFB"/>
    <w:rsid w:val="00636A24"/>
    <w:rsid w:val="0065382F"/>
    <w:rsid w:val="006666AF"/>
    <w:rsid w:val="00671848"/>
    <w:rsid w:val="0067389F"/>
    <w:rsid w:val="0067477E"/>
    <w:rsid w:val="00675D09"/>
    <w:rsid w:val="006B7AA0"/>
    <w:rsid w:val="006C56CA"/>
    <w:rsid w:val="006E0006"/>
    <w:rsid w:val="006F5BB9"/>
    <w:rsid w:val="00705322"/>
    <w:rsid w:val="00712127"/>
    <w:rsid w:val="00722096"/>
    <w:rsid w:val="0072307C"/>
    <w:rsid w:val="00765EBF"/>
    <w:rsid w:val="0078189C"/>
    <w:rsid w:val="00782C2C"/>
    <w:rsid w:val="007831B9"/>
    <w:rsid w:val="007A16D8"/>
    <w:rsid w:val="007A5012"/>
    <w:rsid w:val="007C56B0"/>
    <w:rsid w:val="007D0E9F"/>
    <w:rsid w:val="00804C80"/>
    <w:rsid w:val="00810CFD"/>
    <w:rsid w:val="00815FB7"/>
    <w:rsid w:val="00816703"/>
    <w:rsid w:val="008241E6"/>
    <w:rsid w:val="00867BAF"/>
    <w:rsid w:val="00880EC4"/>
    <w:rsid w:val="008A0CCC"/>
    <w:rsid w:val="008C3F71"/>
    <w:rsid w:val="00907C02"/>
    <w:rsid w:val="00916C8D"/>
    <w:rsid w:val="00922ABB"/>
    <w:rsid w:val="00960FC6"/>
    <w:rsid w:val="00962EED"/>
    <w:rsid w:val="00974FE5"/>
    <w:rsid w:val="00981270"/>
    <w:rsid w:val="009867A1"/>
    <w:rsid w:val="009C3162"/>
    <w:rsid w:val="00A14FA6"/>
    <w:rsid w:val="00A36B7C"/>
    <w:rsid w:val="00A5209F"/>
    <w:rsid w:val="00A54C9A"/>
    <w:rsid w:val="00A6350C"/>
    <w:rsid w:val="00A71366"/>
    <w:rsid w:val="00A745B0"/>
    <w:rsid w:val="00A90476"/>
    <w:rsid w:val="00A93155"/>
    <w:rsid w:val="00A9775F"/>
    <w:rsid w:val="00AB5D28"/>
    <w:rsid w:val="00AC5524"/>
    <w:rsid w:val="00AE7E8E"/>
    <w:rsid w:val="00B155CE"/>
    <w:rsid w:val="00B3469A"/>
    <w:rsid w:val="00B66A24"/>
    <w:rsid w:val="00B87A2C"/>
    <w:rsid w:val="00BA7412"/>
    <w:rsid w:val="00BD7847"/>
    <w:rsid w:val="00C10A2D"/>
    <w:rsid w:val="00C43D9C"/>
    <w:rsid w:val="00C454DB"/>
    <w:rsid w:val="00C47C45"/>
    <w:rsid w:val="00C5297E"/>
    <w:rsid w:val="00C73CC2"/>
    <w:rsid w:val="00C87891"/>
    <w:rsid w:val="00CB026D"/>
    <w:rsid w:val="00CC2A57"/>
    <w:rsid w:val="00CC2DCA"/>
    <w:rsid w:val="00CC4D75"/>
    <w:rsid w:val="00CD00DE"/>
    <w:rsid w:val="00CF00C4"/>
    <w:rsid w:val="00D21ACA"/>
    <w:rsid w:val="00D246F4"/>
    <w:rsid w:val="00D434B2"/>
    <w:rsid w:val="00D82C97"/>
    <w:rsid w:val="00D871BD"/>
    <w:rsid w:val="00DA3DB5"/>
    <w:rsid w:val="00DC1DD3"/>
    <w:rsid w:val="00DE58D5"/>
    <w:rsid w:val="00DE7D41"/>
    <w:rsid w:val="00E0330C"/>
    <w:rsid w:val="00E24803"/>
    <w:rsid w:val="00E27D98"/>
    <w:rsid w:val="00E31F60"/>
    <w:rsid w:val="00E33768"/>
    <w:rsid w:val="00E36BEE"/>
    <w:rsid w:val="00E42DF3"/>
    <w:rsid w:val="00E42FC0"/>
    <w:rsid w:val="00E44105"/>
    <w:rsid w:val="00E561CD"/>
    <w:rsid w:val="00E6187A"/>
    <w:rsid w:val="00E66526"/>
    <w:rsid w:val="00E7706E"/>
    <w:rsid w:val="00E822B6"/>
    <w:rsid w:val="00EA3EB1"/>
    <w:rsid w:val="00EB5C62"/>
    <w:rsid w:val="00EC4D3F"/>
    <w:rsid w:val="00ED5FD0"/>
    <w:rsid w:val="00EE2ED1"/>
    <w:rsid w:val="00EF0900"/>
    <w:rsid w:val="00F01D2E"/>
    <w:rsid w:val="00F0294C"/>
    <w:rsid w:val="00F26E7E"/>
    <w:rsid w:val="00F45DE1"/>
    <w:rsid w:val="00F5009B"/>
    <w:rsid w:val="00F608D1"/>
    <w:rsid w:val="00F70A91"/>
    <w:rsid w:val="00F91FB1"/>
    <w:rsid w:val="00FB60C8"/>
    <w:rsid w:val="00FC231B"/>
    <w:rsid w:val="00FE5170"/>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54421"/>
  <w14:defaultImageDpi w14:val="0"/>
  <w15:docId w15:val="{A86F0B6D-CA34-4D38-8371-43CD1DE0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20"/>
      <w:ind w:left="2764" w:right="2419" w:firstLine="1416"/>
      <w:outlineLvl w:val="0"/>
    </w:pPr>
    <w:rPr>
      <w:rFonts w:ascii="Calibri" w:hAnsi="Calibri" w:cs="Calibri"/>
      <w:b/>
      <w:bCs/>
      <w:i/>
      <w:iCs/>
      <w:sz w:val="40"/>
      <w:szCs w:val="40"/>
      <w:u w:val="single"/>
    </w:rPr>
  </w:style>
  <w:style w:type="paragraph" w:styleId="Heading2">
    <w:name w:val="heading 2"/>
    <w:basedOn w:val="Normal"/>
    <w:next w:val="Normal"/>
    <w:link w:val="Heading2Char"/>
    <w:uiPriority w:val="1"/>
    <w:qFormat/>
    <w:pPr>
      <w:ind w:left="13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Arial" w:hAnsi="Arial" w:cs="Arial"/>
    </w:rPr>
  </w:style>
  <w:style w:type="paragraph" w:styleId="ListParagraph">
    <w:name w:val="List Paragraph"/>
    <w:basedOn w:val="Normal"/>
    <w:uiPriority w:val="1"/>
    <w:qFormat/>
    <w:pPr>
      <w:spacing w:line="269" w:lineRule="exact"/>
      <w:ind w:left="2020" w:hanging="360"/>
    </w:pPr>
    <w:rPr>
      <w:sz w:val="24"/>
      <w:szCs w:val="24"/>
    </w:rPr>
  </w:style>
  <w:style w:type="paragraph" w:customStyle="1" w:styleId="TableParagraph">
    <w:name w:val="Table Paragraph"/>
    <w:basedOn w:val="Normal"/>
    <w:uiPriority w:val="1"/>
    <w:qFormat/>
    <w:rPr>
      <w:rFonts w:ascii="Calibri" w:hAnsi="Calibri" w:cs="Calibri"/>
      <w:sz w:val="24"/>
      <w:szCs w:val="24"/>
    </w:rPr>
  </w:style>
  <w:style w:type="paragraph" w:styleId="BalloonText">
    <w:name w:val="Balloon Text"/>
    <w:basedOn w:val="Normal"/>
    <w:link w:val="BalloonTextChar"/>
    <w:uiPriority w:val="99"/>
    <w:semiHidden/>
    <w:unhideWhenUsed/>
    <w:rsid w:val="00E27D98"/>
    <w:rPr>
      <w:rFonts w:ascii="Segoe UI" w:hAnsi="Segoe UI" w:cs="Segoe UI"/>
      <w:sz w:val="18"/>
      <w:szCs w:val="18"/>
    </w:rPr>
  </w:style>
  <w:style w:type="character" w:customStyle="1" w:styleId="BalloonTextChar">
    <w:name w:val="Balloon Text Char"/>
    <w:link w:val="BalloonText"/>
    <w:uiPriority w:val="99"/>
    <w:semiHidden/>
    <w:locked/>
    <w:rsid w:val="00E27D98"/>
    <w:rPr>
      <w:rFonts w:ascii="Segoe UI" w:hAnsi="Segoe UI" w:cs="Segoe UI"/>
      <w:sz w:val="18"/>
      <w:szCs w:val="18"/>
    </w:rPr>
  </w:style>
  <w:style w:type="paragraph" w:styleId="Header">
    <w:name w:val="header"/>
    <w:basedOn w:val="Normal"/>
    <w:link w:val="HeaderChar"/>
    <w:uiPriority w:val="99"/>
    <w:unhideWhenUsed/>
    <w:rsid w:val="00A9775F"/>
    <w:pPr>
      <w:tabs>
        <w:tab w:val="center" w:pos="4680"/>
        <w:tab w:val="right" w:pos="9360"/>
      </w:tabs>
    </w:pPr>
  </w:style>
  <w:style w:type="character" w:customStyle="1" w:styleId="HeaderChar">
    <w:name w:val="Header Char"/>
    <w:link w:val="Header"/>
    <w:uiPriority w:val="99"/>
    <w:rsid w:val="00A9775F"/>
    <w:rPr>
      <w:rFonts w:ascii="Arial" w:hAnsi="Arial" w:cs="Arial"/>
    </w:rPr>
  </w:style>
  <w:style w:type="paragraph" w:styleId="Footer">
    <w:name w:val="footer"/>
    <w:basedOn w:val="Normal"/>
    <w:link w:val="FooterChar"/>
    <w:uiPriority w:val="99"/>
    <w:unhideWhenUsed/>
    <w:rsid w:val="00A9775F"/>
    <w:pPr>
      <w:tabs>
        <w:tab w:val="center" w:pos="4680"/>
        <w:tab w:val="right" w:pos="9360"/>
      </w:tabs>
    </w:pPr>
  </w:style>
  <w:style w:type="character" w:customStyle="1" w:styleId="FooterChar">
    <w:name w:val="Footer Char"/>
    <w:link w:val="Footer"/>
    <w:uiPriority w:val="99"/>
    <w:rsid w:val="00A9775F"/>
    <w:rPr>
      <w:rFonts w:ascii="Arial" w:hAnsi="Arial" w:cs="Arial"/>
    </w:rPr>
  </w:style>
  <w:style w:type="character" w:styleId="Hyperlink">
    <w:name w:val="Hyperlink"/>
    <w:basedOn w:val="DefaultParagraphFont"/>
    <w:uiPriority w:val="99"/>
    <w:unhideWhenUsed/>
    <w:rsid w:val="003333FE"/>
    <w:rPr>
      <w:color w:val="0563C1" w:themeColor="hyperlink"/>
      <w:u w:val="single"/>
    </w:rPr>
  </w:style>
  <w:style w:type="character" w:styleId="UnresolvedMention">
    <w:name w:val="Unresolved Mention"/>
    <w:basedOn w:val="DefaultParagraphFont"/>
    <w:uiPriority w:val="99"/>
    <w:semiHidden/>
    <w:unhideWhenUsed/>
    <w:rsid w:val="0033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93978">
      <w:bodyDiv w:val="1"/>
      <w:marLeft w:val="0"/>
      <w:marRight w:val="0"/>
      <w:marTop w:val="0"/>
      <w:marBottom w:val="0"/>
      <w:divBdr>
        <w:top w:val="none" w:sz="0" w:space="0" w:color="auto"/>
        <w:left w:val="none" w:sz="0" w:space="0" w:color="auto"/>
        <w:bottom w:val="none" w:sz="0" w:space="0" w:color="auto"/>
        <w:right w:val="none" w:sz="0" w:space="0" w:color="auto"/>
      </w:divBdr>
    </w:div>
    <w:div w:id="202435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boswell@mt.gov" TargetMode="External"/><Relationship Id="rId13" Type="http://schemas.openxmlformats.org/officeDocument/2006/relationships/hyperlink" Target="mailto:OPICTE@mt.gov"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grants.opi.mt.gov/OPIGMSWeb/ApplicationShell.aspx" TargetMode="External"/><Relationship Id="rId17" Type="http://schemas.openxmlformats.org/officeDocument/2006/relationships/hyperlink" Target="https://opi.mt.gov/LinkClick.aspx?fileticket=BISHSIr7A2U%3d&amp;portalid=182" TargetMode="External"/><Relationship Id="rId2" Type="http://schemas.openxmlformats.org/officeDocument/2006/relationships/styles" Target="styles.xml"/><Relationship Id="rId16" Type="http://schemas.openxmlformats.org/officeDocument/2006/relationships/hyperlink" Target="mailto:shannon.boswell@mt.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ants.opi.mt.gov/OPIGMSWeb/ApplicationShell.aspx" TargetMode="External"/><Relationship Id="rId5" Type="http://schemas.openxmlformats.org/officeDocument/2006/relationships/footnotes" Target="footnotes.xml"/><Relationship Id="rId15" Type="http://schemas.openxmlformats.org/officeDocument/2006/relationships/hyperlink" Target="mailto:OPICTE@MT.GOV" TargetMode="External"/><Relationship Id="rId10" Type="http://schemas.openxmlformats.org/officeDocument/2006/relationships/hyperlink" Target="https://opi.mt.gov/Portals/182/Page%20Files/School%20Finance/Accounting/Guidance%20and%20Manuals/Most%20Accessed/School%20Accouting%20Manual.pdf?ver=2023-07-12-164228-767" TargetMode="External"/><Relationship Id="rId19" Type="http://schemas.openxmlformats.org/officeDocument/2006/relationships/image" Target="https://employees.opi.mt.gov/info/Forms/OPI%20Logos/OPI_Banner_Logo_Black.png" TargetMode="External"/><Relationship Id="rId4" Type="http://schemas.openxmlformats.org/officeDocument/2006/relationships/webSettings" Target="webSettings.xml"/><Relationship Id="rId9" Type="http://schemas.openxmlformats.org/officeDocument/2006/relationships/hyperlink" Target="https://egrants.opi.mt.gov/OPIGMSWeb/ApplicationShell.aspx" TargetMode="External"/><Relationship Id="rId14" Type="http://schemas.openxmlformats.org/officeDocument/2006/relationships/hyperlink" Target="mailto:OPICTE@M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5564</TotalTime>
  <Pages>8</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ddafd</dc:subject>
  <dc:creator>Tom Thompson</dc:creator>
  <cp:keywords/>
  <dc:description/>
  <cp:lastModifiedBy>Boswell, Shannon</cp:lastModifiedBy>
  <cp:revision>143</cp:revision>
  <cp:lastPrinted>2023-11-21T15:15:00Z</cp:lastPrinted>
  <dcterms:created xsi:type="dcterms:W3CDTF">2024-07-25T14:48:00Z</dcterms:created>
  <dcterms:modified xsi:type="dcterms:W3CDTF">2024-07-29T14:45:00Z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